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D53" w:rsidRDefault="00663D53" w:rsidP="00663D53">
      <w:pPr>
        <w:rPr>
          <w:lang w:val="fr-FR"/>
        </w:rPr>
      </w:pPr>
      <w:bookmarkStart w:id="0" w:name="_Toc530288912"/>
      <w:bookmarkStart w:id="1" w:name="_Toc530289613"/>
      <w:bookmarkStart w:id="2" w:name="_Toc530290142"/>
      <w:bookmarkStart w:id="3" w:name="_Toc464535753"/>
      <w:bookmarkStart w:id="4" w:name="_Toc464535804"/>
      <w:bookmarkStart w:id="5" w:name="_Toc464535843"/>
      <w:bookmarkStart w:id="6" w:name="_Toc464535889"/>
      <w:bookmarkStart w:id="7" w:name="_Toc464535986"/>
      <w:bookmarkStart w:id="8" w:name="_Toc464536182"/>
      <w:bookmarkStart w:id="9" w:name="_Toc464535496"/>
      <w:bookmarkStart w:id="10" w:name="_Toc464535752"/>
      <w:bookmarkStart w:id="11" w:name="_Toc464535803"/>
      <w:bookmarkStart w:id="12" w:name="_Toc464535842"/>
      <w:bookmarkStart w:id="13" w:name="_Toc464535888"/>
      <w:bookmarkStart w:id="14" w:name="_Toc464535985"/>
      <w:bookmarkStart w:id="15" w:name="_Toc464536181"/>
    </w:p>
    <w:p w:rsidR="00663D53" w:rsidRDefault="00663D53" w:rsidP="00663D53">
      <w:pPr>
        <w:rPr>
          <w:lang w:val="fr-FR"/>
        </w:rPr>
      </w:pPr>
    </w:p>
    <w:p w:rsidR="00663D53" w:rsidRDefault="00663D53" w:rsidP="00663D53">
      <w:pPr>
        <w:rPr>
          <w:lang w:val="fr-FR"/>
        </w:rPr>
      </w:pPr>
    </w:p>
    <w:p w:rsidR="00756546" w:rsidRDefault="00756546" w:rsidP="00663D53">
      <w:pPr>
        <w:rPr>
          <w:lang w:val="fr-FR"/>
        </w:rPr>
      </w:pPr>
    </w:p>
    <w:p w:rsidR="00756546" w:rsidRDefault="00756546" w:rsidP="00663D53">
      <w:pPr>
        <w:rPr>
          <w:lang w:val="fr-FR"/>
        </w:rPr>
      </w:pPr>
    </w:p>
    <w:p w:rsidR="00756546" w:rsidRDefault="00756546" w:rsidP="00663D53">
      <w:pPr>
        <w:rPr>
          <w:lang w:val="fr-FR"/>
        </w:rPr>
      </w:pPr>
    </w:p>
    <w:p w:rsidR="00756546" w:rsidRDefault="00756546" w:rsidP="00663D53">
      <w:pPr>
        <w:rPr>
          <w:lang w:val="fr-FR"/>
        </w:rPr>
      </w:pPr>
    </w:p>
    <w:p w:rsidR="00756546" w:rsidRDefault="00756546" w:rsidP="00663D53">
      <w:pPr>
        <w:rPr>
          <w:lang w:val="fr-FR"/>
        </w:rPr>
      </w:pPr>
    </w:p>
    <w:p w:rsidR="00663D53" w:rsidRDefault="00663D53" w:rsidP="00756546">
      <w:pPr>
        <w:pStyle w:val="Titel"/>
        <w:jc w:val="center"/>
        <w:rPr>
          <w:lang w:val="fr-FR"/>
        </w:rPr>
      </w:pPr>
      <w:r>
        <w:rPr>
          <w:lang w:val="fr-FR"/>
        </w:rPr>
        <w:t>Histoire de l’informatique</w:t>
      </w:r>
    </w:p>
    <w:p w:rsidR="00663D53" w:rsidRDefault="00663D53" w:rsidP="00663D53">
      <w:pPr>
        <w:rPr>
          <w:lang w:val="fr-FR"/>
        </w:rPr>
      </w:pPr>
    </w:p>
    <w:p w:rsidR="00663D53" w:rsidRDefault="00663D53" w:rsidP="00663D53">
      <w:pPr>
        <w:rPr>
          <w:lang w:val="fr-FR"/>
        </w:rPr>
      </w:pPr>
    </w:p>
    <w:p w:rsidR="00663D53" w:rsidRDefault="00756546" w:rsidP="00756546">
      <w:pPr>
        <w:jc w:val="center"/>
        <w:rPr>
          <w:lang w:val="fr-FR"/>
        </w:rPr>
      </w:pPr>
      <w:r>
        <w:rPr>
          <w:noProof/>
          <w:lang w:val="fr-CH" w:eastAsia="fr-CH"/>
        </w:rPr>
        <w:drawing>
          <wp:inline distT="0" distB="0" distL="0" distR="0" wp14:anchorId="58F2AB18" wp14:editId="709AB033">
            <wp:extent cx="4762500" cy="3181350"/>
            <wp:effectExtent l="0" t="0" r="0" b="0"/>
            <wp:docPr id="4" name="Image 4" descr="http://www.edelweiss-embrun.eu/local/cache-vignettes/L500xH334/histoire-informatique-02-df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elweiss-embrun.eu/local/cache-vignettes/L500xH334/histoire-informatique-02-df89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181350"/>
                    </a:xfrm>
                    <a:prstGeom prst="rect">
                      <a:avLst/>
                    </a:prstGeom>
                    <a:noFill/>
                    <a:ln>
                      <a:noFill/>
                    </a:ln>
                  </pic:spPr>
                </pic:pic>
              </a:graphicData>
            </a:graphic>
          </wp:inline>
        </w:drawing>
      </w:r>
    </w:p>
    <w:p w:rsidR="00663D53" w:rsidRDefault="00663D53" w:rsidP="00663D53">
      <w:pPr>
        <w:rPr>
          <w:lang w:val="fr-FR"/>
        </w:rPr>
      </w:pPr>
    </w:p>
    <w:p w:rsidR="00663D53" w:rsidRDefault="00663D53" w:rsidP="00663D53">
      <w:pPr>
        <w:rPr>
          <w:lang w:val="fr-FR"/>
        </w:rPr>
      </w:pPr>
    </w:p>
    <w:p w:rsidR="00756546" w:rsidRDefault="00756546" w:rsidP="00663D53">
      <w:pPr>
        <w:rPr>
          <w:lang w:val="fr-FR"/>
        </w:rPr>
      </w:pPr>
    </w:p>
    <w:p w:rsidR="00756546" w:rsidRDefault="00756546" w:rsidP="00663D53">
      <w:pPr>
        <w:rPr>
          <w:lang w:val="fr-FR"/>
        </w:rPr>
      </w:pPr>
    </w:p>
    <w:p w:rsidR="00756546" w:rsidRDefault="00756546" w:rsidP="00663D53">
      <w:pPr>
        <w:rPr>
          <w:lang w:val="fr-FR"/>
        </w:rPr>
      </w:pPr>
    </w:p>
    <w:p w:rsidR="00AE2894" w:rsidRDefault="00AE2894">
      <w:pPr>
        <w:spacing w:line="240" w:lineRule="auto"/>
        <w:rPr>
          <w:lang w:val="fr-FR"/>
        </w:rPr>
      </w:pPr>
    </w:p>
    <w:p w:rsidR="00663D53" w:rsidRDefault="00756546" w:rsidP="00663D53">
      <w:pPr>
        <w:rPr>
          <w:lang w:val="fr-FR"/>
        </w:rPr>
      </w:pPr>
      <w:r>
        <w:rPr>
          <w:lang w:val="fr-FR"/>
        </w:rPr>
        <w:t>Table des matières</w:t>
      </w:r>
    </w:p>
    <w:p w:rsidR="00756546" w:rsidRDefault="00756546" w:rsidP="00663D53">
      <w:pPr>
        <w:rPr>
          <w:lang w:val="fr-FR"/>
        </w:rPr>
      </w:pPr>
    </w:p>
    <w:p w:rsidR="00FA076D" w:rsidRDefault="00FA076D" w:rsidP="00663D53">
      <w:pPr>
        <w:rPr>
          <w:lang w:val="fr-FR"/>
        </w:rPr>
      </w:pPr>
    </w:p>
    <w:p w:rsidR="00CA5EB2" w:rsidRDefault="00CA5EB2" w:rsidP="00663D53">
      <w:pPr>
        <w:rPr>
          <w:lang w:val="fr-FR"/>
        </w:rPr>
      </w:pPr>
    </w:p>
    <w:p w:rsidR="00AE2894" w:rsidRDefault="00AE2894">
      <w:pPr>
        <w:spacing w:line="240" w:lineRule="auto"/>
        <w:rPr>
          <w:sz w:val="28"/>
          <w:lang w:val="fr-FR"/>
        </w:rPr>
      </w:pPr>
      <w:bookmarkStart w:id="16" w:name="_Toc354667120"/>
    </w:p>
    <w:p w:rsidR="00812D3A" w:rsidRPr="007F3049" w:rsidRDefault="007F3049" w:rsidP="007F3049">
      <w:pPr>
        <w:rPr>
          <w:sz w:val="28"/>
          <w:lang w:val="fr-FR"/>
        </w:rPr>
      </w:pPr>
      <w:r w:rsidRPr="007F3049">
        <w:rPr>
          <w:sz w:val="28"/>
          <w:lang w:val="fr-FR"/>
        </w:rPr>
        <w:t xml:space="preserve">1. </w:t>
      </w:r>
      <w:r w:rsidR="00812D3A" w:rsidRPr="007F3049">
        <w:rPr>
          <w:sz w:val="28"/>
          <w:lang w:val="fr-FR"/>
        </w:rPr>
        <w:t>Histoire de l'informatique</w:t>
      </w:r>
      <w:bookmarkEnd w:id="0"/>
      <w:bookmarkEnd w:id="1"/>
      <w:bookmarkEnd w:id="2"/>
      <w:bookmarkEnd w:id="16"/>
    </w:p>
    <w:p w:rsidR="00812D3A" w:rsidRPr="00C443D0" w:rsidRDefault="00812D3A" w:rsidP="007F3049">
      <w:pPr>
        <w:pStyle w:val="Beschriftung"/>
        <w:rPr>
          <w:lang w:val="fr-FR"/>
        </w:rPr>
      </w:pPr>
      <w:bookmarkStart w:id="17" w:name="_Toc530288913"/>
      <w:bookmarkStart w:id="18" w:name="_Toc530289614"/>
      <w:bookmarkStart w:id="19" w:name="_Toc530290143"/>
      <w:bookmarkStart w:id="20" w:name="_Toc354667121"/>
      <w:bookmarkEnd w:id="3"/>
      <w:bookmarkEnd w:id="4"/>
      <w:bookmarkEnd w:id="5"/>
      <w:bookmarkEnd w:id="6"/>
      <w:bookmarkEnd w:id="7"/>
      <w:bookmarkEnd w:id="8"/>
      <w:bookmarkEnd w:id="9"/>
      <w:bookmarkEnd w:id="10"/>
      <w:bookmarkEnd w:id="11"/>
      <w:bookmarkEnd w:id="12"/>
      <w:bookmarkEnd w:id="13"/>
      <w:bookmarkEnd w:id="14"/>
      <w:bookmarkEnd w:id="15"/>
      <w:r w:rsidRPr="00C443D0">
        <w:rPr>
          <w:lang w:val="fr-FR"/>
        </w:rPr>
        <w:t>Env. 1000 av. J-C</w:t>
      </w:r>
      <w:r w:rsidRPr="00C443D0">
        <w:rPr>
          <w:lang w:val="fr-FR"/>
        </w:rPr>
        <w:tab/>
        <w:t>ABAQUE</w:t>
      </w:r>
      <w:bookmarkEnd w:id="17"/>
      <w:bookmarkEnd w:id="18"/>
      <w:bookmarkEnd w:id="19"/>
      <w:bookmarkEnd w:id="20"/>
    </w:p>
    <w:p w:rsidR="00812D3A" w:rsidRPr="00C443D0" w:rsidRDefault="00812D3A" w:rsidP="004450FE">
      <w:pPr>
        <w:pStyle w:val="Normalespace"/>
        <w:rPr>
          <w:lang w:val="fr-FR"/>
        </w:rPr>
      </w:pPr>
      <w:bookmarkStart w:id="21" w:name="_Toc464535754"/>
      <w:bookmarkStart w:id="22" w:name="_Toc464535805"/>
      <w:bookmarkStart w:id="23" w:name="_Toc464535844"/>
      <w:bookmarkStart w:id="24" w:name="_Toc464535890"/>
      <w:bookmarkStart w:id="25" w:name="_Toc464535987"/>
      <w:bookmarkStart w:id="26" w:name="_Toc464536183"/>
      <w:r w:rsidRPr="00C443D0">
        <w:rPr>
          <w:lang w:val="fr-FR"/>
        </w:rPr>
        <w:t xml:space="preserve">Un cadre contient neuf barres, comportant chacune huit boules. L'abaque est encore </w:t>
      </w:r>
      <w:proofErr w:type="gramStart"/>
      <w:r w:rsidRPr="00C443D0">
        <w:rPr>
          <w:lang w:val="fr-FR"/>
        </w:rPr>
        <w:t>utilisée</w:t>
      </w:r>
      <w:proofErr w:type="gramEnd"/>
      <w:r w:rsidRPr="00C443D0">
        <w:rPr>
          <w:lang w:val="fr-FR"/>
        </w:rPr>
        <w:t xml:space="preserve"> aujourd'hui comme machine à calculer dans certaines régions d'Asie.</w:t>
      </w:r>
    </w:p>
    <w:p w:rsidR="00812D3A" w:rsidRPr="00C443D0" w:rsidRDefault="00812D3A" w:rsidP="007F3049">
      <w:pPr>
        <w:pStyle w:val="Beschriftung"/>
        <w:rPr>
          <w:lang w:val="fr-FR"/>
        </w:rPr>
      </w:pPr>
      <w:bookmarkStart w:id="27" w:name="_Toc530288914"/>
      <w:bookmarkStart w:id="28" w:name="_Toc530289615"/>
      <w:bookmarkStart w:id="29" w:name="_Toc530290144"/>
      <w:bookmarkStart w:id="30" w:name="_Toc354667122"/>
      <w:bookmarkEnd w:id="21"/>
      <w:bookmarkEnd w:id="22"/>
      <w:bookmarkEnd w:id="23"/>
      <w:bookmarkEnd w:id="24"/>
      <w:bookmarkEnd w:id="25"/>
      <w:bookmarkEnd w:id="26"/>
      <w:r w:rsidRPr="00C443D0">
        <w:rPr>
          <w:lang w:val="fr-FR"/>
        </w:rPr>
        <w:t>1617</w:t>
      </w:r>
      <w:r w:rsidRPr="00C443D0">
        <w:rPr>
          <w:lang w:val="fr-FR"/>
        </w:rPr>
        <w:tab/>
      </w:r>
      <w:r w:rsidRPr="00C443D0">
        <w:rPr>
          <w:lang w:val="fr-FR"/>
        </w:rPr>
        <w:tab/>
        <w:t>Règle à calcul</w:t>
      </w:r>
      <w:r w:rsidRPr="00C443D0">
        <w:rPr>
          <w:lang w:val="fr-FR"/>
        </w:rPr>
        <w:tab/>
        <w:t>(John Napier)</w:t>
      </w:r>
      <w:bookmarkEnd w:id="27"/>
      <w:bookmarkEnd w:id="28"/>
      <w:bookmarkEnd w:id="29"/>
      <w:bookmarkEnd w:id="30"/>
    </w:p>
    <w:p w:rsidR="00812D3A" w:rsidRPr="00C443D0" w:rsidRDefault="00812D3A">
      <w:pPr>
        <w:pStyle w:val="Normalespace"/>
        <w:rPr>
          <w:lang w:val="fr-FR"/>
        </w:rPr>
      </w:pPr>
      <w:bookmarkStart w:id="31" w:name="_Toc464535755"/>
      <w:bookmarkStart w:id="32" w:name="_Toc464535806"/>
      <w:bookmarkStart w:id="33" w:name="_Toc464535845"/>
      <w:bookmarkStart w:id="34" w:name="_Toc464535891"/>
      <w:bookmarkStart w:id="35" w:name="_Toc464535988"/>
      <w:bookmarkStart w:id="36" w:name="_Toc464536184"/>
      <w:r w:rsidRPr="00C443D0">
        <w:rPr>
          <w:lang w:val="fr-FR"/>
        </w:rPr>
        <w:lastRenderedPageBreak/>
        <w:t>Basée sur la représentation logarithmique des nombres. Les multiplications et divisions sont transformées en additions et soustractions.</w:t>
      </w:r>
    </w:p>
    <w:p w:rsidR="00812D3A" w:rsidRPr="00C443D0" w:rsidRDefault="00812D3A" w:rsidP="007F3049">
      <w:pPr>
        <w:pStyle w:val="Beschriftung"/>
        <w:rPr>
          <w:lang w:val="fr-FR"/>
        </w:rPr>
      </w:pPr>
      <w:bookmarkStart w:id="37" w:name="_Toc530288915"/>
      <w:bookmarkStart w:id="38" w:name="_Toc530289616"/>
      <w:bookmarkStart w:id="39" w:name="_Toc530290145"/>
      <w:bookmarkStart w:id="40" w:name="_Toc354667123"/>
      <w:bookmarkEnd w:id="31"/>
      <w:bookmarkEnd w:id="32"/>
      <w:bookmarkEnd w:id="33"/>
      <w:bookmarkEnd w:id="34"/>
      <w:bookmarkEnd w:id="35"/>
      <w:bookmarkEnd w:id="36"/>
      <w:r w:rsidRPr="00C443D0">
        <w:rPr>
          <w:lang w:val="fr-FR"/>
        </w:rPr>
        <w:t>1623</w:t>
      </w:r>
      <w:r w:rsidRPr="00C443D0">
        <w:rPr>
          <w:lang w:val="fr-FR"/>
        </w:rPr>
        <w:tab/>
      </w:r>
      <w:r w:rsidRPr="00C443D0">
        <w:rPr>
          <w:lang w:val="fr-FR"/>
        </w:rPr>
        <w:tab/>
        <w:t>Machine à calculer</w:t>
      </w:r>
      <w:r w:rsidRPr="00C443D0">
        <w:rPr>
          <w:lang w:val="fr-FR"/>
        </w:rPr>
        <w:tab/>
        <w:t>(Wilhelm Schickard)</w:t>
      </w:r>
      <w:bookmarkEnd w:id="37"/>
      <w:bookmarkEnd w:id="38"/>
      <w:bookmarkEnd w:id="39"/>
      <w:bookmarkEnd w:id="40"/>
      <w:r w:rsidRPr="00C443D0">
        <w:rPr>
          <w:lang w:val="fr-FR"/>
        </w:rPr>
        <w:t xml:space="preserve"> </w:t>
      </w:r>
    </w:p>
    <w:p w:rsidR="00812D3A" w:rsidRPr="00C443D0" w:rsidRDefault="00812D3A" w:rsidP="004450FE">
      <w:pPr>
        <w:pStyle w:val="Normalespace"/>
        <w:rPr>
          <w:lang w:val="fr-FR"/>
        </w:rPr>
      </w:pPr>
      <w:bookmarkStart w:id="41" w:name="_Toc464535756"/>
      <w:bookmarkStart w:id="42" w:name="_Toc464535807"/>
      <w:bookmarkStart w:id="43" w:name="_Toc464535846"/>
      <w:bookmarkStart w:id="44" w:name="_Toc464535892"/>
      <w:bookmarkStart w:id="45" w:name="_Toc464535989"/>
      <w:bookmarkStart w:id="46" w:name="_Toc464536185"/>
      <w:r w:rsidRPr="00C443D0">
        <w:rPr>
          <w:lang w:val="fr-FR"/>
        </w:rPr>
        <w:t>Additions, soustractions, divisions et multiplications à six chiffres à l'aide d'une machine à calculer à roues dentées.</w:t>
      </w:r>
    </w:p>
    <w:p w:rsidR="00812D3A" w:rsidRPr="00C443D0" w:rsidRDefault="00812D3A" w:rsidP="007F3049">
      <w:pPr>
        <w:pStyle w:val="Beschriftung"/>
        <w:rPr>
          <w:lang w:val="fr-FR"/>
        </w:rPr>
      </w:pPr>
      <w:bookmarkStart w:id="47" w:name="_Toc530288916"/>
      <w:bookmarkStart w:id="48" w:name="_Toc530289617"/>
      <w:bookmarkStart w:id="49" w:name="_Toc530290146"/>
      <w:bookmarkStart w:id="50" w:name="_Toc354667124"/>
      <w:bookmarkEnd w:id="41"/>
      <w:bookmarkEnd w:id="42"/>
      <w:bookmarkEnd w:id="43"/>
      <w:bookmarkEnd w:id="44"/>
      <w:bookmarkEnd w:id="45"/>
      <w:bookmarkEnd w:id="46"/>
      <w:r w:rsidRPr="00C443D0">
        <w:rPr>
          <w:lang w:val="fr-FR"/>
        </w:rPr>
        <w:t>1641</w:t>
      </w:r>
      <w:r w:rsidRPr="00C443D0">
        <w:rPr>
          <w:lang w:val="fr-FR"/>
        </w:rPr>
        <w:tab/>
      </w:r>
      <w:r w:rsidRPr="00C443D0">
        <w:rPr>
          <w:lang w:val="fr-FR"/>
        </w:rPr>
        <w:tab/>
        <w:t>Machine à additionner</w:t>
      </w:r>
      <w:r w:rsidRPr="00C443D0">
        <w:rPr>
          <w:lang w:val="fr-FR"/>
        </w:rPr>
        <w:tab/>
        <w:t>(Blaise Pascal, à 19 ans)</w:t>
      </w:r>
      <w:bookmarkEnd w:id="47"/>
      <w:bookmarkEnd w:id="48"/>
      <w:bookmarkEnd w:id="49"/>
      <w:bookmarkEnd w:id="50"/>
      <w:r w:rsidRPr="00C443D0">
        <w:rPr>
          <w:lang w:val="fr-FR"/>
        </w:rPr>
        <w:t xml:space="preserve"> </w:t>
      </w:r>
    </w:p>
    <w:p w:rsidR="00812D3A" w:rsidRPr="00C443D0" w:rsidRDefault="00812D3A">
      <w:pPr>
        <w:pStyle w:val="Normalespace"/>
        <w:rPr>
          <w:lang w:val="fr-FR"/>
        </w:rPr>
      </w:pPr>
      <w:bookmarkStart w:id="51" w:name="_Toc464535757"/>
      <w:bookmarkStart w:id="52" w:name="_Toc464535808"/>
      <w:bookmarkStart w:id="53" w:name="_Toc464535847"/>
      <w:bookmarkStart w:id="54" w:name="_Toc464535893"/>
      <w:bookmarkStart w:id="55" w:name="_Toc464535990"/>
      <w:bookmarkStart w:id="56" w:name="_Toc464536186"/>
      <w:r w:rsidRPr="00C443D0">
        <w:rPr>
          <w:lang w:val="fr-FR"/>
        </w:rPr>
        <w:t>La machine à additionner était constituée de rouages et utilisée par son père dans le domaine financier. Elle permettait des additions et des soustractions jusqu'à huit chiffres.</w:t>
      </w:r>
    </w:p>
    <w:p w:rsidR="00812D3A" w:rsidRPr="00663D53" w:rsidRDefault="00812D3A" w:rsidP="007F3049">
      <w:pPr>
        <w:pStyle w:val="Beschriftung"/>
        <w:rPr>
          <w:lang w:val="de-CH"/>
        </w:rPr>
      </w:pPr>
      <w:bookmarkStart w:id="57" w:name="_Toc530288917"/>
      <w:bookmarkStart w:id="58" w:name="_Toc530289618"/>
      <w:bookmarkStart w:id="59" w:name="_Toc530290147"/>
      <w:bookmarkStart w:id="60" w:name="_Toc354667125"/>
      <w:bookmarkEnd w:id="51"/>
      <w:bookmarkEnd w:id="52"/>
      <w:bookmarkEnd w:id="53"/>
      <w:bookmarkEnd w:id="54"/>
      <w:bookmarkEnd w:id="55"/>
      <w:bookmarkEnd w:id="56"/>
      <w:r w:rsidRPr="00663D53">
        <w:rPr>
          <w:lang w:val="de-CH"/>
        </w:rPr>
        <w:t>1673</w:t>
      </w:r>
      <w:r w:rsidRPr="00663D53">
        <w:rPr>
          <w:lang w:val="de-CH"/>
        </w:rPr>
        <w:tab/>
      </w:r>
      <w:r w:rsidRPr="00663D53">
        <w:rPr>
          <w:lang w:val="de-CH"/>
        </w:rPr>
        <w:tab/>
      </w:r>
      <w:proofErr w:type="spellStart"/>
      <w:r w:rsidRPr="00663D53">
        <w:rPr>
          <w:lang w:val="de-CH"/>
        </w:rPr>
        <w:t>Machine</w:t>
      </w:r>
      <w:proofErr w:type="spellEnd"/>
      <w:r w:rsidRPr="00663D53">
        <w:rPr>
          <w:lang w:val="de-CH"/>
        </w:rPr>
        <w:t xml:space="preserve"> à </w:t>
      </w:r>
      <w:proofErr w:type="spellStart"/>
      <w:r w:rsidRPr="00663D53">
        <w:rPr>
          <w:lang w:val="de-CH"/>
        </w:rPr>
        <w:t>calculer</w:t>
      </w:r>
      <w:proofErr w:type="spellEnd"/>
      <w:r w:rsidRPr="00663D53">
        <w:rPr>
          <w:lang w:val="de-CH"/>
        </w:rPr>
        <w:tab/>
        <w:t>(Gottfried Wilhelm Leibniz)</w:t>
      </w:r>
      <w:bookmarkEnd w:id="57"/>
      <w:bookmarkEnd w:id="58"/>
      <w:bookmarkEnd w:id="59"/>
      <w:bookmarkEnd w:id="60"/>
    </w:p>
    <w:p w:rsidR="00812D3A" w:rsidRPr="00C443D0" w:rsidRDefault="00812D3A">
      <w:pPr>
        <w:pStyle w:val="Normalespace"/>
        <w:rPr>
          <w:lang w:val="fr-FR"/>
        </w:rPr>
      </w:pPr>
      <w:bookmarkStart w:id="61" w:name="_Toc464535758"/>
      <w:bookmarkStart w:id="62" w:name="_Toc464535809"/>
      <w:bookmarkStart w:id="63" w:name="_Toc464535848"/>
      <w:bookmarkStart w:id="64" w:name="_Toc464535894"/>
      <w:bookmarkStart w:id="65" w:name="_Toc464535991"/>
      <w:bookmarkStart w:id="66" w:name="_Toc464536187"/>
      <w:r w:rsidRPr="00C443D0">
        <w:rPr>
          <w:lang w:val="fr-FR"/>
        </w:rPr>
        <w:t>Les nombres sont introduits à l'aide d'un mécanisme de réglage à huit positions. Après avoir fait tourner une manivelle, le résultat apparaît sur un mécanisme de résultat à douze positions. Faire tourner plusieurs fois la manivelle permet d'effectuer des divisions et des multiplications. Leibniz a également mis au point le système arithmétique binaire, qui servira de base à l'arithmétique informatique.</w:t>
      </w:r>
    </w:p>
    <w:p w:rsidR="00812D3A" w:rsidRPr="00C443D0" w:rsidRDefault="00812D3A" w:rsidP="007F3049">
      <w:pPr>
        <w:pStyle w:val="Beschriftung"/>
        <w:rPr>
          <w:lang w:val="fr-FR"/>
        </w:rPr>
      </w:pPr>
      <w:bookmarkStart w:id="67" w:name="_Toc530288918"/>
      <w:bookmarkStart w:id="68" w:name="_Toc530289619"/>
      <w:bookmarkStart w:id="69" w:name="_Toc530290148"/>
      <w:bookmarkStart w:id="70" w:name="_Toc354667126"/>
      <w:bookmarkEnd w:id="61"/>
      <w:bookmarkEnd w:id="62"/>
      <w:bookmarkEnd w:id="63"/>
      <w:bookmarkEnd w:id="64"/>
      <w:bookmarkEnd w:id="65"/>
      <w:bookmarkEnd w:id="66"/>
      <w:r w:rsidRPr="00C443D0">
        <w:rPr>
          <w:lang w:val="fr-FR"/>
        </w:rPr>
        <w:t>1833</w:t>
      </w:r>
      <w:r w:rsidRPr="00C443D0">
        <w:rPr>
          <w:lang w:val="fr-FR"/>
        </w:rPr>
        <w:tab/>
      </w:r>
      <w:r w:rsidRPr="00C443D0">
        <w:rPr>
          <w:lang w:val="fr-FR"/>
        </w:rPr>
        <w:tab/>
        <w:t>Machine analytique</w:t>
      </w:r>
      <w:r w:rsidRPr="00C443D0">
        <w:rPr>
          <w:lang w:val="fr-FR"/>
        </w:rPr>
        <w:tab/>
        <w:t>(Charles Babbage)</w:t>
      </w:r>
      <w:bookmarkEnd w:id="67"/>
      <w:bookmarkEnd w:id="68"/>
      <w:bookmarkEnd w:id="69"/>
      <w:bookmarkEnd w:id="70"/>
    </w:p>
    <w:p w:rsidR="00812D3A" w:rsidRPr="00C443D0" w:rsidRDefault="00812D3A" w:rsidP="004450FE">
      <w:pPr>
        <w:pStyle w:val="Normalespace"/>
        <w:rPr>
          <w:lang w:val="fr-FR"/>
        </w:rPr>
      </w:pPr>
      <w:bookmarkStart w:id="71" w:name="_Toc464535759"/>
      <w:bookmarkStart w:id="72" w:name="_Toc464535810"/>
      <w:bookmarkStart w:id="73" w:name="_Toc464535849"/>
      <w:bookmarkStart w:id="74" w:name="_Toc464535895"/>
      <w:bookmarkStart w:id="75" w:name="_Toc464535992"/>
      <w:bookmarkStart w:id="76" w:name="_Toc464536188"/>
      <w:r w:rsidRPr="00C443D0">
        <w:rPr>
          <w:lang w:val="fr-FR"/>
        </w:rPr>
        <w:t>Charles Babbage a développé le modèle d'une machine à calculer utilisant des programmes et fonctionnant à l'aide de cartes perforées. Ces idées n'ont pu être mises en pratique en raison de l'insuffisance des moyens techniques.</w:t>
      </w:r>
    </w:p>
    <w:p w:rsidR="00812D3A" w:rsidRPr="00C443D0" w:rsidRDefault="00812D3A" w:rsidP="007F3049">
      <w:pPr>
        <w:pStyle w:val="Beschriftung"/>
        <w:rPr>
          <w:lang w:val="fr-FR"/>
        </w:rPr>
      </w:pPr>
      <w:bookmarkStart w:id="77" w:name="_Toc530288919"/>
      <w:bookmarkStart w:id="78" w:name="_Toc530289620"/>
      <w:bookmarkStart w:id="79" w:name="_Toc530290149"/>
      <w:bookmarkStart w:id="80" w:name="_Toc354667127"/>
      <w:bookmarkEnd w:id="71"/>
      <w:bookmarkEnd w:id="72"/>
      <w:bookmarkEnd w:id="73"/>
      <w:bookmarkEnd w:id="74"/>
      <w:bookmarkEnd w:id="75"/>
      <w:bookmarkEnd w:id="76"/>
      <w:r w:rsidRPr="00C443D0">
        <w:rPr>
          <w:lang w:val="fr-FR"/>
        </w:rPr>
        <w:t>1882</w:t>
      </w:r>
      <w:r w:rsidRPr="00C443D0">
        <w:rPr>
          <w:lang w:val="fr-FR"/>
        </w:rPr>
        <w:tab/>
      </w:r>
      <w:r w:rsidRPr="00C443D0">
        <w:rPr>
          <w:lang w:val="fr-FR"/>
        </w:rPr>
        <w:tab/>
        <w:t>Carte perforée</w:t>
      </w:r>
      <w:r w:rsidRPr="00C443D0">
        <w:rPr>
          <w:lang w:val="fr-FR"/>
        </w:rPr>
        <w:tab/>
        <w:t>(Herrmann Hollerith)</w:t>
      </w:r>
      <w:bookmarkEnd w:id="77"/>
      <w:bookmarkEnd w:id="78"/>
      <w:bookmarkEnd w:id="79"/>
      <w:bookmarkEnd w:id="80"/>
    </w:p>
    <w:p w:rsidR="00812D3A" w:rsidRPr="00C443D0" w:rsidRDefault="00812D3A" w:rsidP="004450FE">
      <w:pPr>
        <w:pStyle w:val="Normalespace"/>
        <w:rPr>
          <w:lang w:val="fr-FR"/>
        </w:rPr>
      </w:pPr>
      <w:bookmarkStart w:id="81" w:name="_Toc464535760"/>
      <w:bookmarkStart w:id="82" w:name="_Toc464535811"/>
      <w:bookmarkStart w:id="83" w:name="_Toc464535850"/>
      <w:bookmarkStart w:id="84" w:name="_Toc464535896"/>
      <w:bookmarkStart w:id="85" w:name="_Toc464535993"/>
      <w:bookmarkStart w:id="86" w:name="_Toc464536189"/>
      <w:r w:rsidRPr="00C443D0">
        <w:rPr>
          <w:lang w:val="fr-FR"/>
        </w:rPr>
        <w:t xml:space="preserve">La carte est de la taille d'un billet d'un dollar. La carte perforée permet, pour la première fois, d'enregistrer et de lire des informations (initialement, des chiffres) à l'aide de machines (perforatrices / lecteurs de cartes). </w:t>
      </w:r>
    </w:p>
    <w:p w:rsidR="00812D3A" w:rsidRPr="00C443D0" w:rsidRDefault="00812D3A" w:rsidP="007F3049">
      <w:pPr>
        <w:pStyle w:val="Beschriftung"/>
        <w:rPr>
          <w:lang w:val="fr-FR"/>
        </w:rPr>
      </w:pPr>
      <w:bookmarkStart w:id="87" w:name="_Toc530288920"/>
      <w:bookmarkStart w:id="88" w:name="_Toc530289621"/>
      <w:bookmarkStart w:id="89" w:name="_Toc530290150"/>
      <w:bookmarkStart w:id="90" w:name="_Toc354667128"/>
      <w:bookmarkEnd w:id="81"/>
      <w:bookmarkEnd w:id="82"/>
      <w:bookmarkEnd w:id="83"/>
      <w:bookmarkEnd w:id="84"/>
      <w:bookmarkEnd w:id="85"/>
      <w:bookmarkEnd w:id="86"/>
      <w:r w:rsidRPr="00C443D0">
        <w:rPr>
          <w:lang w:val="fr-FR"/>
        </w:rPr>
        <w:t>1934-1943</w:t>
      </w:r>
      <w:r w:rsidRPr="00C443D0">
        <w:rPr>
          <w:lang w:val="fr-FR"/>
        </w:rPr>
        <w:tab/>
        <w:t xml:space="preserve">ZUSE Z3 (Konrad </w:t>
      </w:r>
      <w:proofErr w:type="spellStart"/>
      <w:r w:rsidRPr="00C443D0">
        <w:rPr>
          <w:lang w:val="fr-FR"/>
        </w:rPr>
        <w:t>Zuse</w:t>
      </w:r>
      <w:proofErr w:type="spellEnd"/>
      <w:r w:rsidRPr="00C443D0">
        <w:rPr>
          <w:lang w:val="fr-FR"/>
        </w:rPr>
        <w:t>)</w:t>
      </w:r>
      <w:bookmarkEnd w:id="87"/>
      <w:bookmarkEnd w:id="88"/>
      <w:bookmarkEnd w:id="89"/>
      <w:bookmarkEnd w:id="90"/>
    </w:p>
    <w:p w:rsidR="00812D3A" w:rsidRPr="00C443D0" w:rsidRDefault="00812D3A">
      <w:pPr>
        <w:pStyle w:val="Normalespace"/>
        <w:rPr>
          <w:lang w:val="fr-FR"/>
        </w:rPr>
      </w:pPr>
      <w:bookmarkStart w:id="91" w:name="_Toc464535761"/>
      <w:bookmarkStart w:id="92" w:name="_Toc464535812"/>
      <w:bookmarkStart w:id="93" w:name="_Toc464535851"/>
      <w:bookmarkStart w:id="94" w:name="_Toc464535897"/>
      <w:bookmarkStart w:id="95" w:name="_Toc464535994"/>
      <w:bookmarkStart w:id="96" w:name="_Toc464536190"/>
      <w:r w:rsidRPr="00C443D0">
        <w:rPr>
          <w:lang w:val="fr-FR"/>
        </w:rPr>
        <w:t xml:space="preserve">Premier ordinateur fonctionnel, basé sur le principe de la machine analytique de Babbage. (voir page </w:t>
      </w:r>
      <w:r w:rsidRPr="00C443D0">
        <w:rPr>
          <w:lang w:val="fr-FR"/>
        </w:rPr>
        <w:fldChar w:fldCharType="begin"/>
      </w:r>
      <w:r w:rsidRPr="00C443D0">
        <w:rPr>
          <w:lang w:val="fr-FR"/>
        </w:rPr>
        <w:instrText xml:space="preserve"> PAGEREF _Ref519574340 \h </w:instrText>
      </w:r>
      <w:r w:rsidRPr="00C443D0">
        <w:rPr>
          <w:lang w:val="fr-FR"/>
        </w:rPr>
      </w:r>
      <w:r w:rsidRPr="00C443D0">
        <w:rPr>
          <w:lang w:val="fr-FR"/>
        </w:rPr>
        <w:fldChar w:fldCharType="separate"/>
      </w:r>
      <w:r w:rsidR="00510F3C">
        <w:rPr>
          <w:noProof/>
          <w:lang w:val="fr-FR"/>
        </w:rPr>
        <w:t>5</w:t>
      </w:r>
      <w:r w:rsidRPr="00C443D0">
        <w:rPr>
          <w:lang w:val="fr-FR"/>
        </w:rPr>
        <w:fldChar w:fldCharType="end"/>
      </w:r>
      <w:r w:rsidRPr="00C443D0">
        <w:rPr>
          <w:lang w:val="fr-FR"/>
        </w:rPr>
        <w:t xml:space="preserve">) Pour la première fois, des informations sont traitées à l'aide du système binaire. Le programme et les données sont "perforés" sur des bandes de film. L'ordinateur proprement dit se compose de 2 600 relais de télécommunications. </w:t>
      </w:r>
    </w:p>
    <w:p w:rsidR="00812D3A" w:rsidRPr="00C443D0" w:rsidRDefault="00812D3A" w:rsidP="007F3049">
      <w:pPr>
        <w:pStyle w:val="Beschriftung"/>
        <w:rPr>
          <w:lang w:val="fr-FR"/>
        </w:rPr>
      </w:pPr>
      <w:bookmarkStart w:id="97" w:name="_Toc530288921"/>
      <w:bookmarkStart w:id="98" w:name="_Toc530289622"/>
      <w:bookmarkStart w:id="99" w:name="_Toc530290151"/>
      <w:bookmarkStart w:id="100" w:name="_Toc354667129"/>
      <w:bookmarkEnd w:id="91"/>
      <w:bookmarkEnd w:id="92"/>
      <w:bookmarkEnd w:id="93"/>
      <w:bookmarkEnd w:id="94"/>
      <w:bookmarkEnd w:id="95"/>
      <w:bookmarkEnd w:id="96"/>
      <w:r w:rsidRPr="00C443D0">
        <w:rPr>
          <w:lang w:val="fr-FR"/>
        </w:rPr>
        <w:t>1934-1943</w:t>
      </w:r>
      <w:r w:rsidRPr="00C443D0">
        <w:rPr>
          <w:lang w:val="fr-FR"/>
        </w:rPr>
        <w:tab/>
        <w:t>MARK I</w:t>
      </w:r>
      <w:r w:rsidRPr="00C443D0">
        <w:rPr>
          <w:lang w:val="fr-FR"/>
        </w:rPr>
        <w:tab/>
        <w:t>(Howard Aiken)</w:t>
      </w:r>
      <w:bookmarkEnd w:id="97"/>
      <w:bookmarkEnd w:id="98"/>
      <w:bookmarkEnd w:id="99"/>
      <w:bookmarkEnd w:id="100"/>
    </w:p>
    <w:p w:rsidR="00812D3A" w:rsidRPr="00C443D0" w:rsidRDefault="00812D3A">
      <w:pPr>
        <w:pStyle w:val="Normalespace"/>
        <w:rPr>
          <w:lang w:val="fr-FR"/>
        </w:rPr>
      </w:pPr>
      <w:bookmarkStart w:id="101" w:name="_Toc464535762"/>
      <w:bookmarkStart w:id="102" w:name="_Toc464535813"/>
      <w:bookmarkStart w:id="103" w:name="_Toc464535852"/>
      <w:bookmarkStart w:id="104" w:name="_Toc464535898"/>
      <w:bookmarkStart w:id="105" w:name="_Toc464535995"/>
      <w:bookmarkStart w:id="106" w:name="_Toc464536191"/>
      <w:r w:rsidRPr="00C443D0">
        <w:rPr>
          <w:lang w:val="fr-FR"/>
        </w:rPr>
        <w:t>Construction semblable à celle de ZUSE Z3. Taille : 15 m de long, 2,5 m de haut, poids : 35 tonnes, 700 000 composants, vitesse : env. 10 opérations par seconde.</w:t>
      </w:r>
    </w:p>
    <w:p w:rsidR="007F3049" w:rsidRPr="00AE2894" w:rsidRDefault="007F3049">
      <w:pPr>
        <w:spacing w:line="240" w:lineRule="auto"/>
        <w:rPr>
          <w:b/>
          <w:bCs/>
          <w:sz w:val="20"/>
          <w:lang w:val="fr-CH"/>
        </w:rPr>
      </w:pPr>
      <w:bookmarkStart w:id="107" w:name="_Toc530288922"/>
      <w:bookmarkStart w:id="108" w:name="_Toc530289623"/>
      <w:bookmarkStart w:id="109" w:name="_Toc530290152"/>
      <w:bookmarkStart w:id="110" w:name="_Toc354667130"/>
      <w:bookmarkEnd w:id="101"/>
      <w:bookmarkEnd w:id="102"/>
      <w:bookmarkEnd w:id="103"/>
      <w:bookmarkEnd w:id="104"/>
      <w:bookmarkEnd w:id="105"/>
      <w:bookmarkEnd w:id="106"/>
    </w:p>
    <w:p w:rsidR="00812D3A" w:rsidRPr="00663D53" w:rsidRDefault="00812D3A" w:rsidP="007F3049">
      <w:pPr>
        <w:pStyle w:val="Beschriftung"/>
        <w:rPr>
          <w:lang w:val="en-US"/>
        </w:rPr>
      </w:pPr>
      <w:r w:rsidRPr="00663D53">
        <w:rPr>
          <w:lang w:val="en-US"/>
        </w:rPr>
        <w:t>1946</w:t>
      </w:r>
      <w:r w:rsidRPr="00663D53">
        <w:rPr>
          <w:lang w:val="en-US"/>
        </w:rPr>
        <w:tab/>
      </w:r>
      <w:r w:rsidRPr="00663D53">
        <w:rPr>
          <w:lang w:val="en-US"/>
        </w:rPr>
        <w:tab/>
        <w:t>ENIAC</w:t>
      </w:r>
      <w:r w:rsidRPr="00663D53">
        <w:rPr>
          <w:lang w:val="en-US"/>
        </w:rPr>
        <w:tab/>
      </w:r>
      <w:r w:rsidRPr="00663D53">
        <w:rPr>
          <w:lang w:val="en-US"/>
        </w:rPr>
        <w:tab/>
        <w:t>(1</w:t>
      </w:r>
      <w:r w:rsidRPr="00663D53">
        <w:rPr>
          <w:vertAlign w:val="superscript"/>
          <w:lang w:val="en-US"/>
        </w:rPr>
        <w:t>ère</w:t>
      </w:r>
      <w:r w:rsidRPr="00663D53">
        <w:rPr>
          <w:lang w:val="en-US"/>
        </w:rPr>
        <w:t xml:space="preserve"> </w:t>
      </w:r>
      <w:proofErr w:type="spellStart"/>
      <w:r w:rsidRPr="00663D53">
        <w:rPr>
          <w:lang w:val="en-US"/>
        </w:rPr>
        <w:t>génération</w:t>
      </w:r>
      <w:proofErr w:type="spellEnd"/>
      <w:r w:rsidRPr="00663D53">
        <w:rPr>
          <w:lang w:val="en-US"/>
        </w:rPr>
        <w:t>)</w:t>
      </w:r>
      <w:bookmarkEnd w:id="107"/>
      <w:bookmarkEnd w:id="108"/>
      <w:bookmarkEnd w:id="109"/>
      <w:bookmarkEnd w:id="110"/>
      <w:r w:rsidRPr="00663D53">
        <w:rPr>
          <w:lang w:val="en-US"/>
        </w:rPr>
        <w:tab/>
      </w:r>
    </w:p>
    <w:p w:rsidR="00812D3A" w:rsidRPr="00C443D0" w:rsidRDefault="00812D3A">
      <w:pPr>
        <w:pStyle w:val="Normalespace"/>
        <w:rPr>
          <w:lang w:val="fr-FR"/>
        </w:rPr>
      </w:pPr>
      <w:bookmarkStart w:id="111" w:name="_Toc464535763"/>
      <w:bookmarkStart w:id="112" w:name="_Toc464535814"/>
      <w:bookmarkStart w:id="113" w:name="_Toc464535853"/>
      <w:bookmarkStart w:id="114" w:name="_Toc464535899"/>
      <w:bookmarkStart w:id="115" w:name="_Toc464535996"/>
      <w:bookmarkStart w:id="116" w:name="_Toc464536192"/>
      <w:r w:rsidRPr="00663D53">
        <w:rPr>
          <w:lang w:val="en-US"/>
        </w:rPr>
        <w:t xml:space="preserve">Electronic Numerical Integrator </w:t>
      </w:r>
      <w:proofErr w:type="gramStart"/>
      <w:r w:rsidRPr="00663D53">
        <w:rPr>
          <w:lang w:val="en-US"/>
        </w:rPr>
        <w:t>And</w:t>
      </w:r>
      <w:proofErr w:type="gramEnd"/>
      <w:r w:rsidRPr="00663D53">
        <w:rPr>
          <w:lang w:val="en-US"/>
        </w:rPr>
        <w:t xml:space="preserve"> Computer. </w:t>
      </w:r>
      <w:r w:rsidRPr="00C443D0">
        <w:rPr>
          <w:lang w:val="fr-FR"/>
        </w:rPr>
        <w:t>Composé de 17 000 tubes électroniques. Vitesse : env. 1 000 commandes par seconde, poids : 30 tonnes sur 140 m² de surface, 50 % de temps d'arrêt en raison de tubes défectueux.</w:t>
      </w:r>
    </w:p>
    <w:p w:rsidR="00812D3A" w:rsidRPr="00C443D0" w:rsidRDefault="00812D3A" w:rsidP="007F3049">
      <w:pPr>
        <w:pStyle w:val="Beschriftung"/>
        <w:rPr>
          <w:lang w:val="fr-FR"/>
        </w:rPr>
      </w:pPr>
      <w:bookmarkStart w:id="117" w:name="_Toc530288923"/>
      <w:bookmarkStart w:id="118" w:name="_Toc530289624"/>
      <w:bookmarkStart w:id="119" w:name="_Toc530290153"/>
      <w:bookmarkStart w:id="120" w:name="_Toc354667131"/>
      <w:bookmarkEnd w:id="111"/>
      <w:bookmarkEnd w:id="112"/>
      <w:bookmarkEnd w:id="113"/>
      <w:bookmarkEnd w:id="114"/>
      <w:bookmarkEnd w:id="115"/>
      <w:bookmarkEnd w:id="116"/>
      <w:r w:rsidRPr="00C443D0">
        <w:rPr>
          <w:lang w:val="fr-FR"/>
        </w:rPr>
        <w:t>1955-1960</w:t>
      </w:r>
      <w:r w:rsidRPr="00C443D0">
        <w:rPr>
          <w:lang w:val="fr-FR"/>
        </w:rPr>
        <w:tab/>
        <w:t>TRADIC (2</w:t>
      </w:r>
      <w:r w:rsidRPr="00C443D0">
        <w:rPr>
          <w:vertAlign w:val="superscript"/>
          <w:lang w:val="fr-FR"/>
        </w:rPr>
        <w:t>e</w:t>
      </w:r>
      <w:r w:rsidRPr="00C443D0">
        <w:rPr>
          <w:lang w:val="fr-FR"/>
        </w:rPr>
        <w:t xml:space="preserve"> génération)</w:t>
      </w:r>
      <w:bookmarkEnd w:id="117"/>
      <w:bookmarkEnd w:id="118"/>
      <w:bookmarkEnd w:id="119"/>
      <w:bookmarkEnd w:id="120"/>
      <w:r w:rsidRPr="00C443D0">
        <w:rPr>
          <w:lang w:val="fr-FR"/>
        </w:rPr>
        <w:tab/>
      </w:r>
    </w:p>
    <w:p w:rsidR="00812D3A" w:rsidRPr="00C443D0" w:rsidRDefault="00812D3A">
      <w:pPr>
        <w:pStyle w:val="Normalespace"/>
        <w:rPr>
          <w:lang w:val="fr-FR"/>
        </w:rPr>
      </w:pPr>
      <w:bookmarkStart w:id="121" w:name="_Toc464535764"/>
      <w:bookmarkStart w:id="122" w:name="_Toc464535815"/>
      <w:bookmarkStart w:id="123" w:name="_Toc464535854"/>
      <w:bookmarkStart w:id="124" w:name="_Toc464535900"/>
      <w:bookmarkStart w:id="125" w:name="_Toc464535997"/>
      <w:bookmarkStart w:id="126" w:name="_Toc464536193"/>
      <w:r w:rsidRPr="00C443D0">
        <w:rPr>
          <w:lang w:val="fr-FR"/>
        </w:rPr>
        <w:lastRenderedPageBreak/>
        <w:t xml:space="preserve">Construit par Bell </w:t>
      </w:r>
      <w:proofErr w:type="spellStart"/>
      <w:r w:rsidRPr="00C443D0">
        <w:rPr>
          <w:lang w:val="fr-FR"/>
        </w:rPr>
        <w:t>Telephone</w:t>
      </w:r>
      <w:proofErr w:type="spellEnd"/>
      <w:r w:rsidRPr="00C443D0">
        <w:rPr>
          <w:lang w:val="fr-FR"/>
        </w:rPr>
        <w:t xml:space="preserve"> </w:t>
      </w:r>
      <w:proofErr w:type="spellStart"/>
      <w:r w:rsidRPr="00C443D0">
        <w:rPr>
          <w:lang w:val="fr-FR"/>
        </w:rPr>
        <w:t>Laboratories</w:t>
      </w:r>
      <w:proofErr w:type="spellEnd"/>
      <w:r w:rsidRPr="00C443D0">
        <w:rPr>
          <w:lang w:val="fr-FR"/>
        </w:rPr>
        <w:t>. Les tubes sont remplacés par des transistors et des diodes (technique des semi-conducteurs). Env. 10 000 commandes par seconde.</w:t>
      </w:r>
    </w:p>
    <w:p w:rsidR="00812D3A" w:rsidRPr="00C443D0" w:rsidRDefault="00812D3A" w:rsidP="007F3049">
      <w:pPr>
        <w:pStyle w:val="Beschriftung"/>
        <w:rPr>
          <w:lang w:val="fr-FR"/>
        </w:rPr>
      </w:pPr>
      <w:bookmarkStart w:id="127" w:name="_Toc530288924"/>
      <w:bookmarkStart w:id="128" w:name="_Toc530289625"/>
      <w:bookmarkStart w:id="129" w:name="_Toc530290154"/>
      <w:bookmarkStart w:id="130" w:name="_Toc354667132"/>
      <w:bookmarkEnd w:id="121"/>
      <w:bookmarkEnd w:id="122"/>
      <w:bookmarkEnd w:id="123"/>
      <w:bookmarkEnd w:id="124"/>
      <w:bookmarkEnd w:id="125"/>
      <w:bookmarkEnd w:id="126"/>
      <w:r w:rsidRPr="00C443D0">
        <w:rPr>
          <w:lang w:val="fr-FR"/>
        </w:rPr>
        <w:t xml:space="preserve">1965-1970 </w:t>
      </w:r>
      <w:r w:rsidRPr="00C443D0">
        <w:rPr>
          <w:lang w:val="fr-FR"/>
        </w:rPr>
        <w:tab/>
        <w:t>(3</w:t>
      </w:r>
      <w:r w:rsidRPr="00C443D0">
        <w:rPr>
          <w:vertAlign w:val="superscript"/>
          <w:lang w:val="fr-FR"/>
        </w:rPr>
        <w:t>e</w:t>
      </w:r>
      <w:r w:rsidRPr="00C443D0">
        <w:rPr>
          <w:lang w:val="fr-FR"/>
        </w:rPr>
        <w:t xml:space="preserve"> génération)</w:t>
      </w:r>
      <w:bookmarkEnd w:id="127"/>
      <w:bookmarkEnd w:id="128"/>
      <w:bookmarkEnd w:id="129"/>
      <w:bookmarkEnd w:id="130"/>
    </w:p>
    <w:p w:rsidR="00812D3A" w:rsidRPr="00C443D0" w:rsidRDefault="00812D3A">
      <w:pPr>
        <w:pStyle w:val="Normalespace"/>
        <w:rPr>
          <w:lang w:val="fr-FR"/>
        </w:rPr>
      </w:pPr>
      <w:bookmarkStart w:id="131" w:name="_Toc464535765"/>
      <w:bookmarkStart w:id="132" w:name="_Toc464535816"/>
      <w:bookmarkStart w:id="133" w:name="_Toc464535855"/>
      <w:bookmarkStart w:id="134" w:name="_Toc464535901"/>
      <w:bookmarkStart w:id="135" w:name="_Toc464535998"/>
      <w:bookmarkStart w:id="136" w:name="_Toc464536194"/>
      <w:r w:rsidRPr="00C443D0">
        <w:rPr>
          <w:lang w:val="fr-FR"/>
        </w:rPr>
        <w:t>Rassemblement de transistors et de diodes sur une surface réduite (circuits intégrés), 100 transistors / 3 mm², vitesse : env. 1 million de commandes / s.</w:t>
      </w:r>
    </w:p>
    <w:p w:rsidR="00812D3A" w:rsidRPr="00C443D0" w:rsidRDefault="00812D3A" w:rsidP="007F3049">
      <w:pPr>
        <w:pStyle w:val="Beschriftung"/>
        <w:rPr>
          <w:lang w:val="fr-FR"/>
        </w:rPr>
      </w:pPr>
      <w:bookmarkStart w:id="137" w:name="_Toc530288925"/>
      <w:bookmarkStart w:id="138" w:name="_Toc530289626"/>
      <w:bookmarkStart w:id="139" w:name="_Toc530290155"/>
      <w:bookmarkStart w:id="140" w:name="_Toc354667133"/>
      <w:bookmarkEnd w:id="131"/>
      <w:bookmarkEnd w:id="132"/>
      <w:bookmarkEnd w:id="133"/>
      <w:bookmarkEnd w:id="134"/>
      <w:bookmarkEnd w:id="135"/>
      <w:bookmarkEnd w:id="136"/>
      <w:r w:rsidRPr="00C443D0">
        <w:rPr>
          <w:lang w:val="fr-FR"/>
        </w:rPr>
        <w:t>Début des années 1970 (4</w:t>
      </w:r>
      <w:r w:rsidRPr="00C443D0">
        <w:rPr>
          <w:vertAlign w:val="superscript"/>
          <w:lang w:val="fr-FR"/>
        </w:rPr>
        <w:t>e</w:t>
      </w:r>
      <w:r w:rsidRPr="00C443D0">
        <w:rPr>
          <w:lang w:val="fr-FR"/>
        </w:rPr>
        <w:t xml:space="preserve"> génération)</w:t>
      </w:r>
      <w:bookmarkEnd w:id="137"/>
      <w:bookmarkEnd w:id="138"/>
      <w:bookmarkEnd w:id="139"/>
      <w:bookmarkEnd w:id="140"/>
    </w:p>
    <w:p w:rsidR="00812D3A" w:rsidRPr="00C443D0" w:rsidRDefault="00812D3A" w:rsidP="004450FE">
      <w:pPr>
        <w:pStyle w:val="Normalespace"/>
        <w:rPr>
          <w:lang w:val="fr-FR"/>
        </w:rPr>
      </w:pPr>
      <w:bookmarkStart w:id="141" w:name="_Toc464535766"/>
      <w:bookmarkStart w:id="142" w:name="_Toc464535817"/>
      <w:bookmarkStart w:id="143" w:name="_Toc464535856"/>
      <w:bookmarkStart w:id="144" w:name="_Toc464535902"/>
      <w:bookmarkStart w:id="145" w:name="_Toc464535999"/>
      <w:bookmarkStart w:id="146" w:name="_Toc464536195"/>
      <w:r w:rsidRPr="00C443D0">
        <w:rPr>
          <w:lang w:val="fr-FR"/>
        </w:rPr>
        <w:t xml:space="preserve">Développement des circuits intégrés à grande échelle (VLSI - Very large </w:t>
      </w:r>
      <w:proofErr w:type="spellStart"/>
      <w:r w:rsidRPr="00C443D0">
        <w:rPr>
          <w:lang w:val="fr-FR"/>
        </w:rPr>
        <w:t>scale</w:t>
      </w:r>
      <w:proofErr w:type="spellEnd"/>
      <w:r w:rsidRPr="00C443D0">
        <w:rPr>
          <w:lang w:val="fr-FR"/>
        </w:rPr>
        <w:t xml:space="preserve"> </w:t>
      </w:r>
      <w:proofErr w:type="spellStart"/>
      <w:r w:rsidRPr="00C443D0">
        <w:rPr>
          <w:lang w:val="fr-FR"/>
        </w:rPr>
        <w:t>integration</w:t>
      </w:r>
      <w:proofErr w:type="spellEnd"/>
      <w:r w:rsidRPr="00C443D0">
        <w:rPr>
          <w:lang w:val="fr-FR"/>
        </w:rPr>
        <w:t>), accroissement de la rapidité de calcul : 10 millions de commandes par seconde, micropuce : 1 million de transistors / mm².</w:t>
      </w:r>
    </w:p>
    <w:p w:rsidR="00812D3A" w:rsidRPr="00C443D0" w:rsidRDefault="00812D3A" w:rsidP="007F3049">
      <w:pPr>
        <w:pStyle w:val="Beschriftung"/>
        <w:rPr>
          <w:lang w:val="fr-FR"/>
        </w:rPr>
      </w:pPr>
      <w:bookmarkStart w:id="147" w:name="_Toc530288926"/>
      <w:bookmarkStart w:id="148" w:name="_Toc530289627"/>
      <w:bookmarkStart w:id="149" w:name="_Toc530290156"/>
      <w:bookmarkStart w:id="150" w:name="_Toc354667134"/>
      <w:bookmarkEnd w:id="141"/>
      <w:bookmarkEnd w:id="142"/>
      <w:bookmarkEnd w:id="143"/>
      <w:bookmarkEnd w:id="144"/>
      <w:bookmarkEnd w:id="145"/>
      <w:bookmarkEnd w:id="146"/>
      <w:r w:rsidRPr="00C443D0">
        <w:rPr>
          <w:lang w:val="fr-FR"/>
        </w:rPr>
        <w:t>Début des années 1980 (5</w:t>
      </w:r>
      <w:r w:rsidRPr="00C443D0">
        <w:rPr>
          <w:vertAlign w:val="superscript"/>
          <w:lang w:val="fr-FR"/>
        </w:rPr>
        <w:t>e</w:t>
      </w:r>
      <w:r w:rsidRPr="00C443D0">
        <w:rPr>
          <w:lang w:val="fr-FR"/>
        </w:rPr>
        <w:t xml:space="preserve"> génération)</w:t>
      </w:r>
      <w:bookmarkEnd w:id="147"/>
      <w:bookmarkEnd w:id="148"/>
      <w:bookmarkEnd w:id="149"/>
      <w:bookmarkEnd w:id="150"/>
    </w:p>
    <w:p w:rsidR="00812D3A" w:rsidRPr="00C443D0" w:rsidRDefault="00812D3A" w:rsidP="004450FE">
      <w:pPr>
        <w:pStyle w:val="Normalespace"/>
        <w:rPr>
          <w:lang w:val="fr-FR"/>
        </w:rPr>
      </w:pPr>
      <w:bookmarkStart w:id="151" w:name="_Toc464535767"/>
      <w:bookmarkStart w:id="152" w:name="_Toc464535818"/>
      <w:bookmarkStart w:id="153" w:name="_Toc464535857"/>
      <w:bookmarkStart w:id="154" w:name="_Toc464535903"/>
      <w:bookmarkStart w:id="155" w:name="_Toc464536000"/>
      <w:bookmarkStart w:id="156" w:name="_Toc464536196"/>
      <w:r w:rsidRPr="00C443D0">
        <w:rPr>
          <w:lang w:val="fr-FR"/>
        </w:rPr>
        <w:t xml:space="preserve">Plusieurs processeurs sont connectés dans des </w:t>
      </w:r>
      <w:proofErr w:type="spellStart"/>
      <w:r w:rsidRPr="00C443D0">
        <w:rPr>
          <w:lang w:val="fr-FR"/>
        </w:rPr>
        <w:t>transordinateurs</w:t>
      </w:r>
      <w:proofErr w:type="spellEnd"/>
      <w:r w:rsidRPr="00C443D0">
        <w:rPr>
          <w:lang w:val="fr-FR"/>
        </w:rPr>
        <w:t xml:space="preserve"> et se partagent les opérations de </w:t>
      </w:r>
      <w:proofErr w:type="spellStart"/>
      <w:r w:rsidRPr="00C443D0">
        <w:rPr>
          <w:lang w:val="fr-FR"/>
        </w:rPr>
        <w:t>calcul</w:t>
      </w:r>
      <w:r w:rsidR="00DD66F8" w:rsidRPr="00C443D0">
        <w:rPr>
          <w:lang w:val="fr-FR"/>
        </w:rPr>
        <w:fldChar w:fldCharType="begin"/>
      </w:r>
      <w:r w:rsidR="00DD66F8" w:rsidRPr="00C443D0">
        <w:rPr>
          <w:lang w:val="fr-FR"/>
        </w:rPr>
        <w:instrText xml:space="preserve"> "</w:instrText>
      </w:r>
      <w:r w:rsidR="00DD66F8" w:rsidRPr="00C443D0">
        <w:rPr>
          <w:rFonts w:cs="Arial"/>
          <w:lang w:val="fr-FR"/>
        </w:rPr>
        <w:instrText>calcul"</w:instrText>
      </w:r>
      <w:r w:rsidR="00DD66F8" w:rsidRPr="00C443D0">
        <w:rPr>
          <w:lang w:val="fr-FR"/>
        </w:rPr>
        <w:instrText xml:space="preserve"> </w:instrText>
      </w:r>
      <w:r w:rsidR="00DD66F8" w:rsidRPr="00C443D0">
        <w:rPr>
          <w:lang w:val="fr-FR"/>
        </w:rPr>
        <w:fldChar w:fldCharType="separate"/>
      </w:r>
      <w:r w:rsidR="00510F3C">
        <w:rPr>
          <w:b/>
          <w:bCs/>
          <w:lang w:val="fr-FR"/>
        </w:rPr>
        <w:t>Erreur</w:t>
      </w:r>
      <w:proofErr w:type="spellEnd"/>
      <w:r w:rsidR="00510F3C">
        <w:rPr>
          <w:b/>
          <w:bCs/>
          <w:lang w:val="fr-FR"/>
        </w:rPr>
        <w:t> ! Signet non défini.</w:t>
      </w:r>
      <w:r w:rsidR="00DD66F8" w:rsidRPr="00C443D0">
        <w:rPr>
          <w:lang w:val="fr-FR"/>
        </w:rPr>
        <w:fldChar w:fldCharType="end"/>
      </w:r>
      <w:r w:rsidRPr="00C443D0">
        <w:rPr>
          <w:lang w:val="fr-FR"/>
        </w:rPr>
        <w:t>.</w:t>
      </w:r>
    </w:p>
    <w:p w:rsidR="00812D3A" w:rsidRPr="00C443D0" w:rsidRDefault="00812D3A" w:rsidP="007F3049">
      <w:pPr>
        <w:pStyle w:val="Beschriftung"/>
        <w:rPr>
          <w:lang w:val="fr-FR"/>
        </w:rPr>
      </w:pPr>
      <w:bookmarkStart w:id="157" w:name="_Toc530288927"/>
      <w:bookmarkStart w:id="158" w:name="_Toc530289628"/>
      <w:bookmarkStart w:id="159" w:name="_Toc530290157"/>
      <w:bookmarkStart w:id="160" w:name="_Toc354667135"/>
      <w:bookmarkStart w:id="161" w:name="_Toc464535768"/>
      <w:bookmarkStart w:id="162" w:name="_Toc464535819"/>
      <w:bookmarkStart w:id="163" w:name="_Toc464535858"/>
      <w:bookmarkStart w:id="164" w:name="_Toc464535904"/>
      <w:bookmarkStart w:id="165" w:name="_Toc464536001"/>
      <w:bookmarkStart w:id="166" w:name="_Toc464536197"/>
      <w:bookmarkEnd w:id="151"/>
      <w:bookmarkEnd w:id="152"/>
      <w:bookmarkEnd w:id="153"/>
      <w:bookmarkEnd w:id="154"/>
      <w:bookmarkEnd w:id="155"/>
      <w:bookmarkEnd w:id="156"/>
      <w:r w:rsidRPr="00C443D0">
        <w:rPr>
          <w:lang w:val="fr-FR"/>
        </w:rPr>
        <w:t xml:space="preserve">1978 </w:t>
      </w:r>
      <w:r w:rsidRPr="00C443D0">
        <w:rPr>
          <w:lang w:val="fr-FR"/>
        </w:rPr>
        <w:tab/>
      </w:r>
      <w:r w:rsidRPr="00C443D0">
        <w:rPr>
          <w:lang w:val="fr-FR"/>
        </w:rPr>
        <w:tab/>
        <w:t>Ordinateur de bureau d'Apple</w:t>
      </w:r>
      <w:bookmarkEnd w:id="157"/>
      <w:bookmarkEnd w:id="158"/>
      <w:bookmarkEnd w:id="159"/>
      <w:bookmarkEnd w:id="160"/>
    </w:p>
    <w:bookmarkEnd w:id="161"/>
    <w:bookmarkEnd w:id="162"/>
    <w:bookmarkEnd w:id="163"/>
    <w:bookmarkEnd w:id="164"/>
    <w:bookmarkEnd w:id="165"/>
    <w:bookmarkEnd w:id="166"/>
    <w:p w:rsidR="00812D3A" w:rsidRPr="00C443D0" w:rsidRDefault="00812D3A" w:rsidP="004450FE">
      <w:pPr>
        <w:pStyle w:val="Normalespace"/>
        <w:rPr>
          <w:lang w:val="fr-FR"/>
        </w:rPr>
      </w:pPr>
      <w:r w:rsidRPr="00C443D0">
        <w:rPr>
          <w:lang w:val="fr-FR"/>
        </w:rPr>
        <w:t>Deux étudiants développent le premier ordinateur de bureau fonctionnel dans un garage de Silicon Valley et fondent la société Apple. Ses premiers domaines d'application concernent le calcul.</w:t>
      </w:r>
    </w:p>
    <w:p w:rsidR="00812D3A" w:rsidRPr="00C443D0" w:rsidRDefault="00812D3A" w:rsidP="007F3049">
      <w:pPr>
        <w:pStyle w:val="Beschriftung"/>
        <w:rPr>
          <w:lang w:val="fr-FR"/>
        </w:rPr>
      </w:pPr>
      <w:bookmarkStart w:id="167" w:name="_Toc530288928"/>
      <w:bookmarkStart w:id="168" w:name="_Toc530289629"/>
      <w:bookmarkStart w:id="169" w:name="_Toc530290158"/>
      <w:bookmarkStart w:id="170" w:name="_Toc354667136"/>
      <w:r w:rsidRPr="00C443D0">
        <w:rPr>
          <w:lang w:val="fr-FR"/>
        </w:rPr>
        <w:t>1981</w:t>
      </w:r>
      <w:r w:rsidRPr="00C443D0">
        <w:rPr>
          <w:lang w:val="fr-FR"/>
        </w:rPr>
        <w:tab/>
      </w:r>
      <w:r w:rsidRPr="00C443D0">
        <w:rPr>
          <w:lang w:val="fr-FR"/>
        </w:rPr>
        <w:tab/>
        <w:t>Ordinateur personnel d'IBM</w:t>
      </w:r>
      <w:bookmarkEnd w:id="167"/>
      <w:bookmarkEnd w:id="168"/>
      <w:bookmarkEnd w:id="169"/>
      <w:bookmarkEnd w:id="170"/>
    </w:p>
    <w:p w:rsidR="00812D3A" w:rsidRPr="00C443D0" w:rsidRDefault="00812D3A" w:rsidP="004450FE">
      <w:pPr>
        <w:pStyle w:val="Normalespace"/>
        <w:rPr>
          <w:lang w:val="fr-FR"/>
        </w:rPr>
      </w:pPr>
      <w:bookmarkStart w:id="171" w:name="_Toc464535769"/>
      <w:bookmarkStart w:id="172" w:name="_Toc464535820"/>
      <w:bookmarkStart w:id="173" w:name="_Toc464535859"/>
      <w:bookmarkStart w:id="174" w:name="_Toc464535905"/>
      <w:bookmarkStart w:id="175" w:name="_Toc464536002"/>
      <w:bookmarkStart w:id="176" w:name="_Toc464536198"/>
      <w:r w:rsidRPr="00C443D0">
        <w:rPr>
          <w:lang w:val="fr-FR"/>
        </w:rPr>
        <w:t>La société IBM développe, en collaboration avec INTEL, l'IBM-PC, qui sert de base à la norme actuelle en matière d'ordinateurs personnels. Intel livre le processeur et Microsoft crée le système d'exploitation MS-DOS correspondant.</w:t>
      </w:r>
    </w:p>
    <w:p w:rsidR="00812D3A" w:rsidRPr="00C443D0" w:rsidRDefault="00812D3A" w:rsidP="007F3049">
      <w:pPr>
        <w:pStyle w:val="Beschriftung"/>
        <w:rPr>
          <w:lang w:val="fr-FR"/>
        </w:rPr>
      </w:pPr>
      <w:bookmarkStart w:id="177" w:name="_Toc530288929"/>
      <w:bookmarkStart w:id="178" w:name="_Toc530289630"/>
      <w:bookmarkStart w:id="179" w:name="_Toc530290159"/>
      <w:bookmarkStart w:id="180" w:name="_Toc354667137"/>
      <w:bookmarkEnd w:id="171"/>
      <w:bookmarkEnd w:id="172"/>
      <w:bookmarkEnd w:id="173"/>
      <w:bookmarkEnd w:id="174"/>
      <w:bookmarkEnd w:id="175"/>
      <w:bookmarkEnd w:id="176"/>
      <w:r w:rsidRPr="00C443D0">
        <w:rPr>
          <w:lang w:val="fr-FR"/>
        </w:rPr>
        <w:t xml:space="preserve">1987 </w:t>
      </w:r>
      <w:r w:rsidRPr="00C443D0">
        <w:rPr>
          <w:lang w:val="fr-FR"/>
        </w:rPr>
        <w:tab/>
      </w:r>
      <w:r w:rsidRPr="00C443D0">
        <w:rPr>
          <w:lang w:val="fr-FR"/>
        </w:rPr>
        <w:tab/>
        <w:t>Apple Macintosh</w:t>
      </w:r>
      <w:bookmarkEnd w:id="177"/>
      <w:bookmarkEnd w:id="178"/>
      <w:bookmarkEnd w:id="179"/>
      <w:bookmarkEnd w:id="180"/>
    </w:p>
    <w:p w:rsidR="00812D3A" w:rsidRPr="00C443D0" w:rsidRDefault="00812D3A" w:rsidP="004450FE">
      <w:pPr>
        <w:pStyle w:val="Normalespace"/>
        <w:rPr>
          <w:lang w:val="fr-FR"/>
        </w:rPr>
      </w:pPr>
      <w:bookmarkStart w:id="181" w:name="_Toc464535770"/>
      <w:bookmarkStart w:id="182" w:name="_Toc464535821"/>
      <w:bookmarkStart w:id="183" w:name="_Toc464535860"/>
      <w:bookmarkStart w:id="184" w:name="_Toc464535906"/>
      <w:bookmarkStart w:id="185" w:name="_Toc464536003"/>
      <w:bookmarkStart w:id="186" w:name="_Toc464536199"/>
      <w:r w:rsidRPr="00C443D0">
        <w:rPr>
          <w:lang w:val="fr-FR"/>
        </w:rPr>
        <w:t>Cette gamme d'ordinateurs a popularisé l'interface utilisateur graphique. Au lieu de taper des commandes, il est possible de travailler en cliquant (avec la souris) sur des icônes à l'écran. Dès 1982, la société XEROX avait développé une interface utilisateur graphique pour ses ordinateurs.</w:t>
      </w:r>
    </w:p>
    <w:p w:rsidR="00812D3A" w:rsidRPr="00C443D0" w:rsidRDefault="00812D3A" w:rsidP="007F3049">
      <w:pPr>
        <w:pStyle w:val="Beschriftung"/>
        <w:rPr>
          <w:lang w:val="fr-FR"/>
        </w:rPr>
      </w:pPr>
      <w:bookmarkStart w:id="187" w:name="_Toc530288930"/>
      <w:bookmarkStart w:id="188" w:name="_Toc530289631"/>
      <w:bookmarkStart w:id="189" w:name="_Toc530290160"/>
      <w:bookmarkStart w:id="190" w:name="_Toc354667138"/>
      <w:bookmarkEnd w:id="181"/>
      <w:bookmarkEnd w:id="182"/>
      <w:bookmarkEnd w:id="183"/>
      <w:bookmarkEnd w:id="184"/>
      <w:bookmarkEnd w:id="185"/>
      <w:bookmarkEnd w:id="186"/>
      <w:r w:rsidRPr="00C443D0">
        <w:rPr>
          <w:lang w:val="fr-FR"/>
        </w:rPr>
        <w:t>1991 / 92</w:t>
      </w:r>
      <w:r w:rsidRPr="00C443D0">
        <w:rPr>
          <w:lang w:val="fr-FR"/>
        </w:rPr>
        <w:tab/>
        <w:t>Windows 3.0 / 3.1</w:t>
      </w:r>
      <w:bookmarkEnd w:id="187"/>
      <w:bookmarkEnd w:id="188"/>
      <w:bookmarkEnd w:id="189"/>
      <w:bookmarkEnd w:id="190"/>
    </w:p>
    <w:p w:rsidR="00A66004" w:rsidRPr="00C443D0" w:rsidRDefault="00812D3A" w:rsidP="004450FE">
      <w:pPr>
        <w:pStyle w:val="Normalespace"/>
        <w:rPr>
          <w:lang w:val="fr-FR"/>
        </w:rPr>
      </w:pPr>
      <w:r w:rsidRPr="00C443D0">
        <w:rPr>
          <w:lang w:val="fr-FR"/>
        </w:rPr>
        <w:t>Avec l'interface utilisateur graphique, Windows poursuit la tendance de simplification et d'uniformisation de l'utilisation des PC. Une structure de menu identique, l'utilisation de la souris, des barres d'outils et l'interface WYSIWYG permettent de travailler rapidement et intuitivement dans tous les programmes Windows.</w:t>
      </w:r>
    </w:p>
    <w:p w:rsidR="009267A8" w:rsidRPr="00C443D0" w:rsidRDefault="00E3462F" w:rsidP="009267A8">
      <w:pPr>
        <w:pStyle w:val="Normalespace"/>
        <w:keepNext/>
        <w:rPr>
          <w:lang w:val="fr-FR"/>
        </w:rPr>
      </w:pPr>
      <w:r>
        <w:rPr>
          <w:noProof/>
          <w:lang w:val="fr-CH" w:eastAsia="fr-CH"/>
        </w:rPr>
        <w:drawing>
          <wp:inline distT="0" distB="0" distL="0" distR="0" wp14:anchorId="17D1D4B7" wp14:editId="67DA30B1">
            <wp:extent cx="962025" cy="819150"/>
            <wp:effectExtent l="0" t="0" r="9525" b="0"/>
            <wp:docPr id="1" name="Image 1"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580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819150"/>
                    </a:xfrm>
                    <a:prstGeom prst="rect">
                      <a:avLst/>
                    </a:prstGeom>
                    <a:noFill/>
                    <a:ln>
                      <a:noFill/>
                    </a:ln>
                  </pic:spPr>
                </pic:pic>
              </a:graphicData>
            </a:graphic>
          </wp:inline>
        </w:drawing>
      </w:r>
    </w:p>
    <w:p w:rsidR="004450FE" w:rsidRPr="00C443D0" w:rsidRDefault="004450FE" w:rsidP="009267A8">
      <w:pPr>
        <w:pStyle w:val="Normalespace"/>
        <w:keepNext/>
        <w:rPr>
          <w:lang w:val="fr-FR"/>
        </w:rPr>
      </w:pPr>
    </w:p>
    <w:p w:rsidR="00812D3A" w:rsidRPr="007F3049" w:rsidRDefault="007F3049" w:rsidP="007F3049">
      <w:pPr>
        <w:rPr>
          <w:sz w:val="28"/>
          <w:lang w:val="fr-FR"/>
        </w:rPr>
      </w:pPr>
      <w:bookmarkStart w:id="191" w:name="_Toc530288931"/>
      <w:bookmarkStart w:id="192" w:name="_Toc530289632"/>
      <w:bookmarkStart w:id="193" w:name="_Toc530290161"/>
      <w:bookmarkStart w:id="194" w:name="_Toc354667139"/>
      <w:bookmarkStart w:id="195" w:name="_Toc464535772"/>
      <w:bookmarkStart w:id="196" w:name="_Toc464535823"/>
      <w:bookmarkStart w:id="197" w:name="_Toc464535862"/>
      <w:bookmarkStart w:id="198" w:name="_Toc464535908"/>
      <w:bookmarkStart w:id="199" w:name="_Toc464536005"/>
      <w:bookmarkStart w:id="200" w:name="_Toc464536201"/>
      <w:bookmarkStart w:id="201" w:name="_Toc464535497"/>
      <w:bookmarkStart w:id="202" w:name="_Toc464535771"/>
      <w:bookmarkStart w:id="203" w:name="_Toc464535822"/>
      <w:bookmarkStart w:id="204" w:name="_Toc464535861"/>
      <w:bookmarkStart w:id="205" w:name="_Toc464535907"/>
      <w:bookmarkStart w:id="206" w:name="_Toc464536004"/>
      <w:bookmarkStart w:id="207" w:name="_Toc464536200"/>
      <w:r>
        <w:rPr>
          <w:sz w:val="28"/>
          <w:lang w:val="fr-FR"/>
        </w:rPr>
        <w:t xml:space="preserve">2. </w:t>
      </w:r>
      <w:r w:rsidR="00812D3A" w:rsidRPr="007F3049">
        <w:rPr>
          <w:sz w:val="28"/>
          <w:lang w:val="fr-FR"/>
        </w:rPr>
        <w:t>Développements actuels</w:t>
      </w:r>
      <w:bookmarkEnd w:id="191"/>
      <w:bookmarkEnd w:id="192"/>
      <w:bookmarkEnd w:id="193"/>
      <w:bookmarkEnd w:id="194"/>
    </w:p>
    <w:p w:rsidR="007F3049" w:rsidRDefault="007F3049" w:rsidP="007F3049">
      <w:pPr>
        <w:rPr>
          <w:lang w:val="fr-FR"/>
        </w:rPr>
      </w:pPr>
      <w:bookmarkStart w:id="208" w:name="_Toc530288932"/>
      <w:bookmarkStart w:id="209" w:name="_Toc530289633"/>
      <w:bookmarkStart w:id="210" w:name="_Toc530290162"/>
      <w:bookmarkStart w:id="211" w:name="_Toc354667140"/>
      <w:bookmarkStart w:id="212" w:name="_Toc464535773"/>
      <w:bookmarkStart w:id="213" w:name="_Toc464535824"/>
      <w:bookmarkStart w:id="214" w:name="_Toc464535863"/>
      <w:bookmarkStart w:id="215" w:name="_Toc464535909"/>
      <w:bookmarkStart w:id="216" w:name="_Toc464536006"/>
      <w:bookmarkStart w:id="217" w:name="_Toc464536202"/>
      <w:bookmarkEnd w:id="195"/>
      <w:bookmarkEnd w:id="196"/>
      <w:bookmarkEnd w:id="197"/>
      <w:bookmarkEnd w:id="198"/>
      <w:bookmarkEnd w:id="199"/>
      <w:bookmarkEnd w:id="200"/>
      <w:bookmarkEnd w:id="201"/>
      <w:bookmarkEnd w:id="202"/>
      <w:bookmarkEnd w:id="203"/>
      <w:bookmarkEnd w:id="204"/>
      <w:bookmarkEnd w:id="205"/>
      <w:bookmarkEnd w:id="206"/>
      <w:bookmarkEnd w:id="207"/>
    </w:p>
    <w:p w:rsidR="00812D3A" w:rsidRPr="00C443D0" w:rsidRDefault="007F3049" w:rsidP="007F3049">
      <w:pPr>
        <w:rPr>
          <w:lang w:val="fr-FR"/>
        </w:rPr>
      </w:pPr>
      <w:r>
        <w:rPr>
          <w:lang w:val="fr-FR"/>
        </w:rPr>
        <w:t xml:space="preserve">2.1 </w:t>
      </w:r>
      <w:r w:rsidR="00812D3A" w:rsidRPr="00C443D0">
        <w:rPr>
          <w:lang w:val="fr-FR"/>
        </w:rPr>
        <w:t>Ordinateurs portables (laptops / notebooks)</w:t>
      </w:r>
      <w:bookmarkEnd w:id="208"/>
      <w:bookmarkEnd w:id="209"/>
      <w:bookmarkEnd w:id="210"/>
      <w:bookmarkEnd w:id="211"/>
    </w:p>
    <w:bookmarkEnd w:id="212"/>
    <w:bookmarkEnd w:id="213"/>
    <w:bookmarkEnd w:id="214"/>
    <w:bookmarkEnd w:id="215"/>
    <w:bookmarkEnd w:id="216"/>
    <w:bookmarkEnd w:id="217"/>
    <w:p w:rsidR="00812D3A" w:rsidRDefault="00812D3A">
      <w:pPr>
        <w:pStyle w:val="Normalespace"/>
        <w:rPr>
          <w:lang w:val="fr-FR"/>
        </w:rPr>
      </w:pPr>
      <w:r w:rsidRPr="00C443D0">
        <w:rPr>
          <w:lang w:val="fr-FR"/>
        </w:rPr>
        <w:lastRenderedPageBreak/>
        <w:t>Les ordinateurs portables permettent de traiter des données et des informations en tout lieu et à tout moment. Ils permettent également de transmettre des données à un autre ordinateur (ex. les commandes d'un client) par coupleur acoustique ou modem. Les principaux aspects à examiner lors de l'achat sont le moniteur, le poids total et la capacité de la batterie. Les notebooks se distinguent des laptops par leur format (DIN A4).</w:t>
      </w:r>
    </w:p>
    <w:p w:rsidR="007F3049" w:rsidRPr="00C443D0" w:rsidRDefault="007F3049">
      <w:pPr>
        <w:pStyle w:val="Normalespace"/>
        <w:rPr>
          <w:lang w:val="fr-FR"/>
        </w:rPr>
      </w:pPr>
    </w:p>
    <w:p w:rsidR="00812D3A" w:rsidRPr="00C443D0" w:rsidRDefault="007F3049" w:rsidP="007F3049">
      <w:pPr>
        <w:rPr>
          <w:lang w:val="fr-FR"/>
        </w:rPr>
      </w:pPr>
      <w:bookmarkStart w:id="218" w:name="_Toc530288933"/>
      <w:bookmarkStart w:id="219" w:name="_Toc530289634"/>
      <w:bookmarkStart w:id="220" w:name="_Toc530290163"/>
      <w:bookmarkStart w:id="221" w:name="_Toc354667141"/>
      <w:r>
        <w:rPr>
          <w:lang w:val="fr-FR"/>
        </w:rPr>
        <w:t xml:space="preserve">2.2 </w:t>
      </w:r>
      <w:r w:rsidR="00812D3A" w:rsidRPr="00C443D0">
        <w:rPr>
          <w:lang w:val="fr-FR"/>
        </w:rPr>
        <w:t>Mise en réseau d'ordinateurs</w:t>
      </w:r>
      <w:bookmarkEnd w:id="218"/>
      <w:bookmarkEnd w:id="219"/>
      <w:bookmarkEnd w:id="220"/>
      <w:bookmarkEnd w:id="221"/>
    </w:p>
    <w:p w:rsidR="00812D3A" w:rsidRDefault="00812D3A" w:rsidP="004450FE">
      <w:pPr>
        <w:pStyle w:val="Normalespace"/>
        <w:rPr>
          <w:lang w:val="fr-FR"/>
        </w:rPr>
      </w:pPr>
      <w:bookmarkStart w:id="222" w:name="_Toc464535774"/>
      <w:bookmarkStart w:id="223" w:name="_Toc464535825"/>
      <w:bookmarkStart w:id="224" w:name="_Toc464535864"/>
      <w:bookmarkStart w:id="225" w:name="_Toc464535910"/>
      <w:bookmarkStart w:id="226" w:name="_Toc464536007"/>
      <w:bookmarkStart w:id="227" w:name="_Toc464536203"/>
      <w:r w:rsidRPr="00C443D0">
        <w:rPr>
          <w:lang w:val="fr-FR"/>
        </w:rPr>
        <w:t>La mise en réseau d'ordinateurs pour une utilisation commune d'informations et de périphériques (ex. imprimantes) constitue aujourd'hui une partie importante du travail de traitement des données. Outre les réseaux locaux (LAN = Local Area Network) au sein d'un bâtiment, il existe de nombreuses connexions globales (WAN = Wide Area Network) qui permettent de partager des informations par le biais de lignes téléphoniques ou de lignes spécialisées (ex. filiales d'un groupe).</w:t>
      </w:r>
    </w:p>
    <w:p w:rsidR="007F3049" w:rsidRPr="00C443D0" w:rsidRDefault="007F3049" w:rsidP="004450FE">
      <w:pPr>
        <w:pStyle w:val="Normalespace"/>
        <w:rPr>
          <w:lang w:val="fr-FR"/>
        </w:rPr>
      </w:pPr>
    </w:p>
    <w:p w:rsidR="00812D3A" w:rsidRPr="00C443D0" w:rsidRDefault="007F3049" w:rsidP="007F3049">
      <w:pPr>
        <w:rPr>
          <w:lang w:val="fr-FR"/>
        </w:rPr>
      </w:pPr>
      <w:bookmarkStart w:id="228" w:name="_Toc530288934"/>
      <w:bookmarkStart w:id="229" w:name="_Toc530289635"/>
      <w:bookmarkStart w:id="230" w:name="_Toc530290164"/>
      <w:bookmarkStart w:id="231" w:name="_Toc354667142"/>
      <w:bookmarkEnd w:id="222"/>
      <w:bookmarkEnd w:id="223"/>
      <w:bookmarkEnd w:id="224"/>
      <w:bookmarkEnd w:id="225"/>
      <w:bookmarkEnd w:id="226"/>
      <w:bookmarkEnd w:id="227"/>
      <w:r>
        <w:rPr>
          <w:lang w:val="fr-FR"/>
        </w:rPr>
        <w:t xml:space="preserve">2.3 </w:t>
      </w:r>
      <w:r w:rsidR="00812D3A" w:rsidRPr="00C443D0">
        <w:rPr>
          <w:lang w:val="fr-FR"/>
        </w:rPr>
        <w:t>Systèmes experts</w:t>
      </w:r>
      <w:bookmarkEnd w:id="228"/>
      <w:bookmarkEnd w:id="229"/>
      <w:bookmarkEnd w:id="230"/>
      <w:bookmarkEnd w:id="231"/>
    </w:p>
    <w:p w:rsidR="00812D3A" w:rsidRDefault="00812D3A">
      <w:pPr>
        <w:pStyle w:val="Normalespace"/>
        <w:rPr>
          <w:lang w:val="fr-FR"/>
        </w:rPr>
      </w:pPr>
      <w:bookmarkStart w:id="232" w:name="_Toc464535775"/>
      <w:bookmarkStart w:id="233" w:name="_Toc464535826"/>
      <w:bookmarkStart w:id="234" w:name="_Toc464535865"/>
      <w:bookmarkStart w:id="235" w:name="_Toc464535911"/>
      <w:bookmarkStart w:id="236" w:name="_Toc464536008"/>
      <w:bookmarkStart w:id="237" w:name="_Toc464536204"/>
      <w:r w:rsidRPr="00C443D0">
        <w:rPr>
          <w:lang w:val="fr-FR"/>
        </w:rPr>
        <w:t xml:space="preserve">Des programmes totalement nouveaux sont utilisés pour tenter de tirer automatiquement des conclusions à partir de bases de données existantes. Cette méthode, fréquemment qualifiée "d'intelligence artificielle", doit aider les experts lors de la gestion de grandes bases de connaissances. </w:t>
      </w:r>
    </w:p>
    <w:p w:rsidR="007F3049" w:rsidRPr="00C443D0" w:rsidRDefault="007F3049">
      <w:pPr>
        <w:pStyle w:val="Normalespace"/>
        <w:rPr>
          <w:lang w:val="fr-FR"/>
        </w:rPr>
      </w:pPr>
    </w:p>
    <w:p w:rsidR="00812D3A" w:rsidRPr="00C443D0" w:rsidRDefault="007F3049" w:rsidP="007F3049">
      <w:pPr>
        <w:rPr>
          <w:lang w:val="fr-FR"/>
        </w:rPr>
      </w:pPr>
      <w:bookmarkStart w:id="238" w:name="_Toc530288935"/>
      <w:bookmarkStart w:id="239" w:name="_Toc530289636"/>
      <w:bookmarkStart w:id="240" w:name="_Toc530290165"/>
      <w:bookmarkStart w:id="241" w:name="_Toc354667143"/>
      <w:bookmarkEnd w:id="232"/>
      <w:bookmarkEnd w:id="233"/>
      <w:bookmarkEnd w:id="234"/>
      <w:bookmarkEnd w:id="235"/>
      <w:bookmarkEnd w:id="236"/>
      <w:bookmarkEnd w:id="237"/>
      <w:r>
        <w:rPr>
          <w:lang w:val="fr-FR"/>
        </w:rPr>
        <w:t xml:space="preserve">2.4 </w:t>
      </w:r>
      <w:r w:rsidR="00812D3A" w:rsidRPr="00C443D0">
        <w:rPr>
          <w:lang w:val="fr-FR"/>
        </w:rPr>
        <w:t>Réseaux neuronaux</w:t>
      </w:r>
      <w:bookmarkEnd w:id="238"/>
      <w:bookmarkEnd w:id="239"/>
      <w:bookmarkEnd w:id="240"/>
      <w:bookmarkEnd w:id="241"/>
    </w:p>
    <w:p w:rsidR="00812D3A" w:rsidRDefault="00812D3A">
      <w:pPr>
        <w:pStyle w:val="Normalespace"/>
        <w:rPr>
          <w:lang w:val="fr-FR"/>
        </w:rPr>
      </w:pPr>
      <w:bookmarkStart w:id="242" w:name="_Toc464535776"/>
      <w:bookmarkStart w:id="243" w:name="_Toc464535827"/>
      <w:bookmarkStart w:id="244" w:name="_Toc464535866"/>
      <w:bookmarkStart w:id="245" w:name="_Toc464535912"/>
      <w:bookmarkStart w:id="246" w:name="_Toc464536009"/>
      <w:bookmarkStart w:id="247" w:name="_Toc464536205"/>
      <w:r w:rsidRPr="00C443D0">
        <w:rPr>
          <w:lang w:val="fr-FR"/>
        </w:rPr>
        <w:t xml:space="preserve">Des ordinateurs novateurs tentent de reproduire le fonctionnement du cerveau humain. </w:t>
      </w:r>
    </w:p>
    <w:p w:rsidR="007F3049" w:rsidRPr="00C443D0" w:rsidRDefault="007F3049">
      <w:pPr>
        <w:pStyle w:val="Normalespace"/>
        <w:rPr>
          <w:lang w:val="fr-FR"/>
        </w:rPr>
      </w:pPr>
    </w:p>
    <w:p w:rsidR="00812D3A" w:rsidRPr="00C443D0" w:rsidRDefault="007F3049" w:rsidP="007F3049">
      <w:pPr>
        <w:rPr>
          <w:lang w:val="fr-FR"/>
        </w:rPr>
      </w:pPr>
      <w:bookmarkStart w:id="248" w:name="_Toc530288936"/>
      <w:bookmarkStart w:id="249" w:name="_Toc530289637"/>
      <w:bookmarkStart w:id="250" w:name="_Toc530290166"/>
      <w:bookmarkStart w:id="251" w:name="_Toc354667144"/>
      <w:bookmarkEnd w:id="242"/>
      <w:bookmarkEnd w:id="243"/>
      <w:bookmarkEnd w:id="244"/>
      <w:bookmarkEnd w:id="245"/>
      <w:bookmarkEnd w:id="246"/>
      <w:bookmarkEnd w:id="247"/>
      <w:r>
        <w:rPr>
          <w:lang w:val="fr-FR"/>
        </w:rPr>
        <w:t xml:space="preserve">2.5 </w:t>
      </w:r>
      <w:r w:rsidR="00812D3A" w:rsidRPr="00C443D0">
        <w:rPr>
          <w:lang w:val="fr-FR"/>
        </w:rPr>
        <w:t>Multimédia</w:t>
      </w:r>
      <w:bookmarkEnd w:id="248"/>
      <w:bookmarkEnd w:id="249"/>
      <w:bookmarkEnd w:id="250"/>
      <w:bookmarkEnd w:id="251"/>
    </w:p>
    <w:p w:rsidR="00812D3A" w:rsidRPr="00C443D0" w:rsidRDefault="00812D3A" w:rsidP="004450FE">
      <w:pPr>
        <w:pStyle w:val="Normalespace"/>
        <w:rPr>
          <w:lang w:val="fr-FR"/>
        </w:rPr>
      </w:pPr>
      <w:bookmarkStart w:id="252" w:name="_Toc464535498"/>
      <w:bookmarkStart w:id="253" w:name="_Toc464535777"/>
      <w:bookmarkStart w:id="254" w:name="_Toc464535828"/>
      <w:bookmarkStart w:id="255" w:name="_Toc464535867"/>
      <w:bookmarkStart w:id="256" w:name="_Toc464535913"/>
      <w:bookmarkStart w:id="257" w:name="_Toc464536010"/>
      <w:bookmarkStart w:id="258" w:name="_Toc464536206"/>
      <w:bookmarkStart w:id="259" w:name="_Ref519574340"/>
      <w:r w:rsidRPr="00C443D0">
        <w:rPr>
          <w:lang w:val="fr-FR"/>
        </w:rPr>
        <w:t>On entend par "multimédia" l'association de texte, d'images, de vidéo et de son sur l'ordinateur. Matériel requis : carte son, carte vidéo, haut-parleurs, supports d'enregistrement optiques inscriptibles (CD-ROM).</w:t>
      </w:r>
    </w:p>
    <w:p w:rsidR="00FA076D" w:rsidRDefault="00FA076D">
      <w:pPr>
        <w:spacing w:line="240" w:lineRule="auto"/>
        <w:rPr>
          <w:rFonts w:cs="Arial"/>
          <w:b/>
          <w:i/>
          <w:smallCaps/>
          <w:sz w:val="32"/>
          <w:lang w:val="fr-FR"/>
        </w:rPr>
      </w:pPr>
      <w:bookmarkStart w:id="260" w:name="_Toc530288937"/>
      <w:bookmarkStart w:id="261" w:name="_Toc530289638"/>
      <w:bookmarkStart w:id="262" w:name="_Toc530290167"/>
      <w:bookmarkStart w:id="263" w:name="_GoBack"/>
      <w:bookmarkEnd w:id="252"/>
      <w:bookmarkEnd w:id="253"/>
      <w:bookmarkEnd w:id="254"/>
      <w:bookmarkEnd w:id="255"/>
      <w:bookmarkEnd w:id="256"/>
      <w:bookmarkEnd w:id="257"/>
      <w:bookmarkEnd w:id="258"/>
      <w:bookmarkEnd w:id="259"/>
      <w:bookmarkEnd w:id="263"/>
    </w:p>
    <w:p w:rsidR="00812D3A" w:rsidRPr="007F3049" w:rsidRDefault="007F3049" w:rsidP="007F3049">
      <w:pPr>
        <w:rPr>
          <w:sz w:val="24"/>
          <w:lang w:val="fr-FR"/>
        </w:rPr>
      </w:pPr>
      <w:bookmarkStart w:id="264" w:name="_Toc354667145"/>
      <w:r w:rsidRPr="007F3049">
        <w:rPr>
          <w:sz w:val="24"/>
          <w:lang w:val="fr-FR"/>
        </w:rPr>
        <w:t xml:space="preserve">3. </w:t>
      </w:r>
      <w:r w:rsidR="00812D3A" w:rsidRPr="007F3049">
        <w:rPr>
          <w:sz w:val="24"/>
          <w:lang w:val="fr-FR"/>
        </w:rPr>
        <w:t>Fonctionnement d'un ordinateur</w:t>
      </w:r>
      <w:bookmarkEnd w:id="260"/>
      <w:bookmarkEnd w:id="261"/>
      <w:bookmarkEnd w:id="262"/>
      <w:bookmarkEnd w:id="264"/>
    </w:p>
    <w:p w:rsidR="00812D3A" w:rsidRPr="00C443D0" w:rsidRDefault="00812D3A" w:rsidP="004450FE">
      <w:pPr>
        <w:pStyle w:val="Normalespace"/>
        <w:rPr>
          <w:lang w:val="fr-FR"/>
        </w:rPr>
      </w:pPr>
      <w:bookmarkStart w:id="265" w:name="_Toc464535499"/>
      <w:bookmarkStart w:id="266" w:name="_Toc464535778"/>
      <w:bookmarkStart w:id="267" w:name="_Toc464535829"/>
      <w:bookmarkStart w:id="268" w:name="_Toc464535868"/>
      <w:bookmarkStart w:id="269" w:name="_Toc464535914"/>
      <w:bookmarkStart w:id="270" w:name="_Toc464536011"/>
      <w:bookmarkStart w:id="271" w:name="_Toc464536207"/>
      <w:r w:rsidRPr="00C443D0">
        <w:rPr>
          <w:lang w:val="fr-FR"/>
        </w:rPr>
        <w:t>Tous les types d'ordinateurs fonctionnent selon le même principe de base, le principe ETS (entrée - traitement - sortie). Des données et informations sont fournies à l'ordinateur par le biais d'un périphérique de saisie. Ces informations sont traitées par l'ordinateur et renvoyées à l'aide d'un périphérique de sortie. Le programme définit le type de traitement (suite de commandes / indications de travail).</w:t>
      </w:r>
    </w:p>
    <w:p w:rsidR="00812D3A" w:rsidRPr="007F3049" w:rsidRDefault="007F3049" w:rsidP="007F3049">
      <w:pPr>
        <w:rPr>
          <w:sz w:val="24"/>
          <w:lang w:val="fr-FR"/>
        </w:rPr>
      </w:pPr>
      <w:bookmarkStart w:id="272" w:name="_Toc530288938"/>
      <w:bookmarkStart w:id="273" w:name="_Toc530289639"/>
      <w:bookmarkStart w:id="274" w:name="_Toc530290168"/>
      <w:bookmarkStart w:id="275" w:name="_Toc354667146"/>
      <w:bookmarkEnd w:id="265"/>
      <w:bookmarkEnd w:id="266"/>
      <w:bookmarkEnd w:id="267"/>
      <w:bookmarkEnd w:id="268"/>
      <w:bookmarkEnd w:id="269"/>
      <w:bookmarkEnd w:id="270"/>
      <w:bookmarkEnd w:id="271"/>
      <w:r w:rsidRPr="007F3049">
        <w:rPr>
          <w:sz w:val="24"/>
          <w:lang w:val="fr-FR"/>
        </w:rPr>
        <w:t xml:space="preserve">4. </w:t>
      </w:r>
      <w:r w:rsidR="00812D3A" w:rsidRPr="007F3049">
        <w:rPr>
          <w:sz w:val="24"/>
          <w:lang w:val="fr-FR"/>
        </w:rPr>
        <w:t>L'ordinateur dans la vie courante</w:t>
      </w:r>
      <w:bookmarkEnd w:id="272"/>
      <w:bookmarkEnd w:id="273"/>
      <w:bookmarkEnd w:id="274"/>
      <w:bookmarkEnd w:id="275"/>
    </w:p>
    <w:p w:rsidR="00812D3A" w:rsidRPr="00C443D0" w:rsidRDefault="00812D3A" w:rsidP="004450FE">
      <w:pPr>
        <w:pStyle w:val="Normalespace"/>
        <w:rPr>
          <w:lang w:val="fr-FR"/>
        </w:rPr>
      </w:pPr>
      <w:r w:rsidRPr="00C443D0">
        <w:rPr>
          <w:lang w:val="fr-FR"/>
        </w:rPr>
        <w:t xml:space="preserve">L'ordinateur est entré dans pratiquement tous les domaines de la vie courante. Voici un bref aperçu des domaines d'application variés de l'informatique, qui vous permettra de constater à quel point vous êtes fréquemment en contact avec des ordinateurs. </w:t>
      </w:r>
    </w:p>
    <w:p w:rsidR="00812D3A" w:rsidRPr="00C443D0" w:rsidRDefault="00812D3A">
      <w:pPr>
        <w:pStyle w:val="Normalespace"/>
        <w:rPr>
          <w:lang w:val="fr-FR"/>
        </w:rPr>
      </w:pPr>
    </w:p>
    <w:p w:rsidR="00812D3A" w:rsidRPr="00C443D0" w:rsidRDefault="00812D3A">
      <w:pPr>
        <w:pStyle w:val="Normalespace"/>
        <w:rPr>
          <w:lang w:val="fr-FR"/>
        </w:rPr>
      </w:pPr>
      <w:r w:rsidRPr="00C443D0">
        <w:rPr>
          <w:lang w:val="fr-FR"/>
        </w:rPr>
        <w:lastRenderedPageBreak/>
        <w:sym w:font="Wingdings" w:char="F0FC"/>
      </w:r>
      <w:r w:rsidRPr="00C443D0">
        <w:rPr>
          <w:lang w:val="fr-FR"/>
        </w:rPr>
        <w:tab/>
        <w:t>Calculatrice de poche</w:t>
      </w:r>
    </w:p>
    <w:p w:rsidR="00812D3A" w:rsidRPr="00C443D0" w:rsidRDefault="00812D3A">
      <w:pPr>
        <w:pStyle w:val="Normalespace"/>
        <w:rPr>
          <w:lang w:val="fr-FR"/>
        </w:rPr>
      </w:pPr>
      <w:r w:rsidRPr="00C443D0">
        <w:rPr>
          <w:lang w:val="fr-FR"/>
        </w:rPr>
        <w:sym w:font="Wingdings" w:char="F0FC"/>
      </w:r>
      <w:r w:rsidRPr="00C443D0">
        <w:rPr>
          <w:lang w:val="fr-FR"/>
        </w:rPr>
        <w:tab/>
        <w:t>Distributeur de billets</w:t>
      </w:r>
    </w:p>
    <w:p w:rsidR="00812D3A" w:rsidRPr="00C443D0" w:rsidRDefault="00812D3A">
      <w:pPr>
        <w:pStyle w:val="Normalespace"/>
        <w:rPr>
          <w:lang w:val="fr-FR"/>
        </w:rPr>
      </w:pPr>
      <w:r w:rsidRPr="00C443D0">
        <w:rPr>
          <w:lang w:val="fr-FR"/>
        </w:rPr>
        <w:sym w:font="Wingdings" w:char="F0FC"/>
      </w:r>
      <w:r w:rsidRPr="00C443D0">
        <w:rPr>
          <w:lang w:val="fr-FR"/>
        </w:rPr>
        <w:tab/>
        <w:t>Commande de machines et d'installations (ex. aiguillage dans les gares)</w:t>
      </w:r>
    </w:p>
    <w:p w:rsidR="00812D3A" w:rsidRPr="00C443D0" w:rsidRDefault="00812D3A" w:rsidP="00A66004">
      <w:pPr>
        <w:pStyle w:val="Normalespace"/>
        <w:ind w:left="705" w:hanging="705"/>
        <w:rPr>
          <w:lang w:val="fr-FR"/>
        </w:rPr>
      </w:pPr>
      <w:r w:rsidRPr="00C443D0">
        <w:rPr>
          <w:lang w:val="fr-FR"/>
        </w:rPr>
        <w:sym w:font="Wingdings" w:char="F0FC"/>
      </w:r>
      <w:r w:rsidRPr="00C443D0">
        <w:rPr>
          <w:lang w:val="fr-FR"/>
        </w:rPr>
        <w:tab/>
        <w:t>Systèmes d'information (ex. numéros de téléphone et communications ferroviaires)</w:t>
      </w:r>
    </w:p>
    <w:p w:rsidR="00812D3A" w:rsidRPr="00C443D0" w:rsidRDefault="00812D3A">
      <w:pPr>
        <w:pStyle w:val="Normalespace"/>
        <w:rPr>
          <w:lang w:val="fr-FR"/>
        </w:rPr>
      </w:pPr>
      <w:r w:rsidRPr="00C443D0">
        <w:rPr>
          <w:lang w:val="fr-FR"/>
        </w:rPr>
        <w:sym w:font="Wingdings" w:char="F0FC"/>
      </w:r>
      <w:r w:rsidRPr="00C443D0">
        <w:rPr>
          <w:lang w:val="fr-FR"/>
        </w:rPr>
        <w:tab/>
        <w:t>Gestion de comptes bancaires</w:t>
      </w:r>
    </w:p>
    <w:p w:rsidR="00812D3A" w:rsidRPr="00C443D0" w:rsidRDefault="00812D3A">
      <w:pPr>
        <w:pStyle w:val="Normalespace"/>
        <w:rPr>
          <w:lang w:val="fr-FR"/>
        </w:rPr>
      </w:pPr>
      <w:r w:rsidRPr="00C443D0">
        <w:rPr>
          <w:lang w:val="fr-FR"/>
        </w:rPr>
        <w:sym w:font="Wingdings" w:char="F0FC"/>
      </w:r>
      <w:r w:rsidRPr="00C443D0">
        <w:rPr>
          <w:lang w:val="fr-FR"/>
        </w:rPr>
        <w:tab/>
        <w:t>Caisses enregistreuses</w:t>
      </w:r>
    </w:p>
    <w:p w:rsidR="00790E24" w:rsidRPr="00C443D0" w:rsidRDefault="00790E24" w:rsidP="00790E24">
      <w:pPr>
        <w:pStyle w:val="Normalespace"/>
        <w:rPr>
          <w:lang w:val="fr-FR"/>
        </w:rPr>
      </w:pPr>
      <w:r w:rsidRPr="00C443D0">
        <w:rPr>
          <w:lang w:val="fr-FR"/>
        </w:rPr>
        <w:sym w:font="Wingdings" w:char="F0FC"/>
      </w:r>
      <w:r w:rsidRPr="00C443D0">
        <w:rPr>
          <w:lang w:val="fr-FR"/>
        </w:rPr>
        <w:tab/>
      </w:r>
      <w:r w:rsidR="00812D3A" w:rsidRPr="00C443D0">
        <w:rPr>
          <w:lang w:val="fr-FR"/>
        </w:rPr>
        <w:t>Gestion des cartes de crédit</w:t>
      </w:r>
    </w:p>
    <w:p w:rsidR="00812D3A" w:rsidRPr="00C443D0" w:rsidRDefault="00790E24" w:rsidP="00790E24">
      <w:pPr>
        <w:pStyle w:val="Normalespace"/>
        <w:rPr>
          <w:lang w:val="fr-FR"/>
        </w:rPr>
      </w:pPr>
      <w:r w:rsidRPr="00C443D0">
        <w:rPr>
          <w:lang w:val="fr-FR"/>
        </w:rPr>
        <w:sym w:font="Wingdings" w:char="F0FC"/>
      </w:r>
      <w:r w:rsidRPr="00C443D0">
        <w:rPr>
          <w:lang w:val="fr-FR"/>
        </w:rPr>
        <w:tab/>
      </w:r>
      <w:r w:rsidR="00812D3A" w:rsidRPr="00C443D0">
        <w:rPr>
          <w:lang w:val="fr-FR"/>
        </w:rPr>
        <w:t>Administration fiscale...</w:t>
      </w:r>
    </w:p>
    <w:p w:rsidR="00A66004" w:rsidRPr="00C443D0" w:rsidRDefault="00A66004" w:rsidP="00A66004">
      <w:pPr>
        <w:pStyle w:val="Normalespace"/>
        <w:ind w:left="360"/>
        <w:rPr>
          <w:lang w:val="fr-FR"/>
        </w:rPr>
      </w:pPr>
    </w:p>
    <w:p w:rsidR="00A66004" w:rsidRPr="00C443D0" w:rsidRDefault="00E3462F" w:rsidP="00A66004">
      <w:pPr>
        <w:pStyle w:val="Normalespace"/>
        <w:keepNext/>
        <w:rPr>
          <w:lang w:val="fr-FR"/>
        </w:rPr>
      </w:pPr>
      <w:r>
        <w:rPr>
          <w:noProof/>
          <w:lang w:val="fr-CH" w:eastAsia="fr-CH"/>
        </w:rPr>
        <w:drawing>
          <wp:inline distT="0" distB="0" distL="0" distR="0" wp14:anchorId="388AE9B1" wp14:editId="4433FAA6">
            <wp:extent cx="1019175" cy="628650"/>
            <wp:effectExtent l="0" t="0" r="9525" b="0"/>
            <wp:docPr id="2" name="Image 2" descr="BS0097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00975_"/>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9175" cy="628650"/>
                    </a:xfrm>
                    <a:prstGeom prst="rect">
                      <a:avLst/>
                    </a:prstGeom>
                    <a:noFill/>
                    <a:ln>
                      <a:noFill/>
                    </a:ln>
                  </pic:spPr>
                </pic:pic>
              </a:graphicData>
            </a:graphic>
          </wp:inline>
        </w:drawing>
      </w:r>
    </w:p>
    <w:p w:rsidR="004450FE" w:rsidRPr="00C443D0" w:rsidRDefault="004450FE" w:rsidP="00A66004">
      <w:pPr>
        <w:pStyle w:val="Normalespace"/>
        <w:keepNext/>
        <w:rPr>
          <w:lang w:val="fr-FR"/>
        </w:rPr>
      </w:pPr>
    </w:p>
    <w:sectPr w:rsidR="004450FE" w:rsidRPr="00C443D0" w:rsidSect="004F64ED">
      <w:headerReference w:type="even" r:id="rId11"/>
      <w:headerReference w:type="default" r:id="rId12"/>
      <w:footerReference w:type="even" r:id="rId13"/>
      <w:footerReference w:type="default" r:id="rId14"/>
      <w:headerReference w:type="first" r:id="rId15"/>
      <w:footerReference w:type="first" r:id="rId16"/>
      <w:pgSz w:w="11907" w:h="16840" w:code="9"/>
      <w:pgMar w:top="1418" w:right="1985"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21A3" w:rsidRDefault="00E3462F">
      <w:pPr>
        <w:spacing w:line="240" w:lineRule="auto"/>
      </w:pPr>
      <w:r>
        <w:separator/>
      </w:r>
    </w:p>
  </w:endnote>
  <w:endnote w:type="continuationSeparator" w:id="0">
    <w:p w:rsidR="000121A3" w:rsidRDefault="00E346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76D" w:rsidRDefault="00FA07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4ED" w:rsidRDefault="004F64E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76D" w:rsidRDefault="00FA076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CFA" w:rsidRDefault="006F1CFA">
      <w:pPr>
        <w:rPr>
          <w:sz w:val="16"/>
        </w:rPr>
      </w:pPr>
      <w:r>
        <w:separator/>
      </w:r>
    </w:p>
  </w:footnote>
  <w:footnote w:type="continuationSeparator" w:id="0">
    <w:p w:rsidR="006F1CFA" w:rsidRDefault="006F1CFA">
      <w:r>
        <w:continuationSeparator/>
      </w:r>
    </w:p>
  </w:footnote>
  <w:footnote w:type="continuationNotice" w:id="1">
    <w:p w:rsidR="006F1CFA" w:rsidRDefault="006F1CFA">
      <w:pPr>
        <w:pStyle w:val="Fuzeil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76D" w:rsidRDefault="00FA076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76D" w:rsidRDefault="00FA076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76D" w:rsidRDefault="00FA07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A260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19C9F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58BE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FAB8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0A423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0692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144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2A0EC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F8CF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38F0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F860B2"/>
    <w:multiLevelType w:val="hybridMultilevel"/>
    <w:tmpl w:val="ADF65432"/>
    <w:lvl w:ilvl="0" w:tplc="84A40D32">
      <w:start w:val="1978"/>
      <w:numFmt w:val="bullet"/>
      <w:lvlText w:val=""/>
      <w:lvlJc w:val="left"/>
      <w:pPr>
        <w:tabs>
          <w:tab w:val="num" w:pos="1065"/>
        </w:tabs>
        <w:ind w:left="1065" w:hanging="705"/>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4D3C62"/>
    <w:multiLevelType w:val="hybridMultilevel"/>
    <w:tmpl w:val="5F1E9CFC"/>
    <w:lvl w:ilvl="0" w:tplc="DD56B118">
      <w:start w:val="1991"/>
      <w:numFmt w:val="bullet"/>
      <w:lvlText w:val=""/>
      <w:lvlJc w:val="left"/>
      <w:pPr>
        <w:tabs>
          <w:tab w:val="num" w:pos="1065"/>
        </w:tabs>
        <w:ind w:left="1065" w:hanging="705"/>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751CD7"/>
    <w:multiLevelType w:val="multilevel"/>
    <w:tmpl w:val="3664FE88"/>
    <w:lvl w:ilvl="0">
      <w:start w:val="1934"/>
      <w:numFmt w:val="decimal"/>
      <w:lvlText w:val="%1"/>
      <w:lvlJc w:val="left"/>
      <w:pPr>
        <w:tabs>
          <w:tab w:val="num" w:pos="1305"/>
        </w:tabs>
        <w:ind w:left="1305" w:hanging="1305"/>
      </w:pPr>
      <w:rPr>
        <w:rFonts w:hint="default"/>
      </w:rPr>
    </w:lvl>
    <w:lvl w:ilvl="1">
      <w:start w:val="1943"/>
      <w:numFmt w:val="decimal"/>
      <w:lvlText w:val="%1-%2"/>
      <w:lvlJc w:val="left"/>
      <w:pPr>
        <w:tabs>
          <w:tab w:val="num" w:pos="1305"/>
        </w:tabs>
        <w:ind w:left="1305" w:hanging="1305"/>
      </w:pPr>
      <w:rPr>
        <w:rFonts w:hint="default"/>
      </w:rPr>
    </w:lvl>
    <w:lvl w:ilvl="2">
      <w:start w:val="1"/>
      <w:numFmt w:val="decimal"/>
      <w:lvlText w:val="%1-%2.%3"/>
      <w:lvlJc w:val="left"/>
      <w:pPr>
        <w:tabs>
          <w:tab w:val="num" w:pos="1305"/>
        </w:tabs>
        <w:ind w:left="1305" w:hanging="1305"/>
      </w:pPr>
      <w:rPr>
        <w:rFonts w:hint="default"/>
      </w:rPr>
    </w:lvl>
    <w:lvl w:ilvl="3">
      <w:start w:val="1"/>
      <w:numFmt w:val="decimal"/>
      <w:lvlText w:val="%1-%2.%3.%4"/>
      <w:lvlJc w:val="left"/>
      <w:pPr>
        <w:tabs>
          <w:tab w:val="num" w:pos="1305"/>
        </w:tabs>
        <w:ind w:left="1305" w:hanging="1305"/>
      </w:pPr>
      <w:rPr>
        <w:rFonts w:hint="default"/>
      </w:rPr>
    </w:lvl>
    <w:lvl w:ilvl="4">
      <w:start w:val="1"/>
      <w:numFmt w:val="decimal"/>
      <w:lvlText w:val="%1-%2.%3.%4.%5"/>
      <w:lvlJc w:val="left"/>
      <w:pPr>
        <w:tabs>
          <w:tab w:val="num" w:pos="1305"/>
        </w:tabs>
        <w:ind w:left="1305" w:hanging="1305"/>
      </w:pPr>
      <w:rPr>
        <w:rFonts w:hint="default"/>
      </w:rPr>
    </w:lvl>
    <w:lvl w:ilvl="5">
      <w:start w:val="1"/>
      <w:numFmt w:val="decimal"/>
      <w:lvlText w:val="%1-%2.%3.%4.%5.%6"/>
      <w:lvlJc w:val="left"/>
      <w:pPr>
        <w:tabs>
          <w:tab w:val="num" w:pos="1305"/>
        </w:tabs>
        <w:ind w:left="1305" w:hanging="130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0E0"/>
    <w:rsid w:val="000121A3"/>
    <w:rsid w:val="003F1306"/>
    <w:rsid w:val="004450FE"/>
    <w:rsid w:val="004B6BEF"/>
    <w:rsid w:val="004E20E0"/>
    <w:rsid w:val="004F64ED"/>
    <w:rsid w:val="0050575B"/>
    <w:rsid w:val="00510F3C"/>
    <w:rsid w:val="005579E9"/>
    <w:rsid w:val="005D4696"/>
    <w:rsid w:val="00611561"/>
    <w:rsid w:val="00663D53"/>
    <w:rsid w:val="006902C3"/>
    <w:rsid w:val="006B2FF7"/>
    <w:rsid w:val="006F1CFA"/>
    <w:rsid w:val="00714DD5"/>
    <w:rsid w:val="00756546"/>
    <w:rsid w:val="0077501F"/>
    <w:rsid w:val="00790E24"/>
    <w:rsid w:val="007B6BEE"/>
    <w:rsid w:val="007F3049"/>
    <w:rsid w:val="00812D3A"/>
    <w:rsid w:val="008601AC"/>
    <w:rsid w:val="008D2781"/>
    <w:rsid w:val="008F2757"/>
    <w:rsid w:val="009267A8"/>
    <w:rsid w:val="009C0A20"/>
    <w:rsid w:val="00A66004"/>
    <w:rsid w:val="00AB44C8"/>
    <w:rsid w:val="00AE2894"/>
    <w:rsid w:val="00C055CA"/>
    <w:rsid w:val="00C443D0"/>
    <w:rsid w:val="00C81C89"/>
    <w:rsid w:val="00CA5EB2"/>
    <w:rsid w:val="00DD66F8"/>
    <w:rsid w:val="00E06987"/>
    <w:rsid w:val="00E3462F"/>
    <w:rsid w:val="00FA07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D660EF09-AC83-47C5-BDBD-3758CF522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line="300" w:lineRule="atLeast"/>
    </w:pPr>
    <w:rPr>
      <w:rFonts w:ascii="Arial" w:hAnsi="Arial"/>
      <w:sz w:val="22"/>
      <w:lang w:val="de-DE" w:eastAsia="de-DE"/>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rsid w:val="004450FE"/>
    <w:pPr>
      <w:keepNext/>
      <w:pBdr>
        <w:bottom w:val="single" w:sz="24" w:space="1" w:color="auto"/>
      </w:pBdr>
      <w:spacing w:before="360" w:after="120"/>
      <w:outlineLvl w:val="1"/>
    </w:pPr>
    <w:rPr>
      <w:rFonts w:cs="Arial"/>
      <w:b/>
      <w:i/>
      <w:smallCaps/>
      <w:sz w:val="32"/>
    </w:rPr>
  </w:style>
  <w:style w:type="paragraph" w:styleId="berschrift3">
    <w:name w:val="heading 3"/>
    <w:basedOn w:val="Standard"/>
    <w:next w:val="Standard"/>
    <w:autoRedefine/>
    <w:qFormat/>
    <w:pPr>
      <w:keepNext/>
      <w:spacing w:before="240" w:after="60"/>
      <w:outlineLvl w:val="2"/>
    </w:pPr>
    <w:rPr>
      <w:rFonts w:cs="Arial"/>
      <w:b/>
      <w:bCs/>
      <w:szCs w:val="26"/>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Pr>
      <w:sz w:val="20"/>
    </w:rPr>
  </w:style>
  <w:style w:type="character" w:styleId="Funotenzeichen">
    <w:name w:val="footnote reference"/>
    <w:basedOn w:val="Absatz-Standardschriftart"/>
    <w:semiHidden/>
    <w:rPr>
      <w:vertAlign w:val="superscript"/>
    </w:rPr>
  </w:style>
  <w:style w:type="paragraph" w:styleId="Fuzeile">
    <w:name w:val="footer"/>
    <w:basedOn w:val="Standard"/>
    <w:link w:val="FuzeileZchn"/>
    <w:uiPriority w:val="99"/>
    <w:pPr>
      <w:tabs>
        <w:tab w:val="center" w:pos="4536"/>
        <w:tab w:val="right" w:pos="9072"/>
      </w:tabs>
    </w:pPr>
  </w:style>
  <w:style w:type="paragraph" w:styleId="Index1">
    <w:name w:val="index 1"/>
    <w:basedOn w:val="Standard"/>
    <w:next w:val="Standard"/>
    <w:autoRedefine/>
    <w:semiHidden/>
    <w:pPr>
      <w:ind w:left="220" w:hanging="220"/>
    </w:pPr>
    <w:rPr>
      <w:rFonts w:ascii="Times New Roman" w:hAnsi="Times New Roman"/>
      <w:sz w:val="18"/>
      <w:szCs w:val="21"/>
    </w:rPr>
  </w:style>
  <w:style w:type="paragraph" w:styleId="Index2">
    <w:name w:val="index 2"/>
    <w:basedOn w:val="Standard"/>
    <w:next w:val="Standard"/>
    <w:autoRedefine/>
    <w:semiHidden/>
    <w:pPr>
      <w:ind w:left="440" w:hanging="220"/>
    </w:pPr>
    <w:rPr>
      <w:rFonts w:ascii="Times New Roman" w:hAnsi="Times New Roman"/>
      <w:sz w:val="18"/>
      <w:szCs w:val="21"/>
    </w:rPr>
  </w:style>
  <w:style w:type="paragraph" w:styleId="Index3">
    <w:name w:val="index 3"/>
    <w:basedOn w:val="Standard"/>
    <w:next w:val="Standard"/>
    <w:autoRedefine/>
    <w:semiHidden/>
    <w:pPr>
      <w:ind w:left="660" w:hanging="220"/>
    </w:pPr>
    <w:rPr>
      <w:rFonts w:ascii="Times New Roman" w:hAnsi="Times New Roman"/>
      <w:sz w:val="18"/>
      <w:szCs w:val="21"/>
    </w:rPr>
  </w:style>
  <w:style w:type="paragraph" w:styleId="Index4">
    <w:name w:val="index 4"/>
    <w:basedOn w:val="Standard"/>
    <w:next w:val="Standard"/>
    <w:autoRedefine/>
    <w:semiHidden/>
    <w:pPr>
      <w:ind w:left="880" w:hanging="220"/>
    </w:pPr>
    <w:rPr>
      <w:rFonts w:ascii="Times New Roman" w:hAnsi="Times New Roman"/>
      <w:sz w:val="18"/>
      <w:szCs w:val="21"/>
    </w:rPr>
  </w:style>
  <w:style w:type="paragraph" w:styleId="Index5">
    <w:name w:val="index 5"/>
    <w:basedOn w:val="Standard"/>
    <w:next w:val="Standard"/>
    <w:autoRedefine/>
    <w:semiHidden/>
    <w:pPr>
      <w:ind w:left="1100" w:hanging="220"/>
    </w:pPr>
    <w:rPr>
      <w:rFonts w:ascii="Times New Roman" w:hAnsi="Times New Roman"/>
      <w:sz w:val="18"/>
      <w:szCs w:val="21"/>
    </w:rPr>
  </w:style>
  <w:style w:type="paragraph" w:styleId="Index6">
    <w:name w:val="index 6"/>
    <w:basedOn w:val="Standard"/>
    <w:next w:val="Standard"/>
    <w:autoRedefine/>
    <w:semiHidden/>
    <w:pPr>
      <w:ind w:left="1320" w:hanging="220"/>
    </w:pPr>
    <w:rPr>
      <w:rFonts w:ascii="Times New Roman" w:hAnsi="Times New Roman"/>
      <w:sz w:val="18"/>
      <w:szCs w:val="21"/>
    </w:rPr>
  </w:style>
  <w:style w:type="paragraph" w:styleId="Index7">
    <w:name w:val="index 7"/>
    <w:basedOn w:val="Standard"/>
    <w:next w:val="Standard"/>
    <w:autoRedefine/>
    <w:semiHidden/>
    <w:pPr>
      <w:ind w:left="1540" w:hanging="220"/>
    </w:pPr>
    <w:rPr>
      <w:rFonts w:ascii="Times New Roman" w:hAnsi="Times New Roman"/>
      <w:sz w:val="18"/>
      <w:szCs w:val="21"/>
    </w:rPr>
  </w:style>
  <w:style w:type="paragraph" w:styleId="Index8">
    <w:name w:val="index 8"/>
    <w:basedOn w:val="Standard"/>
    <w:next w:val="Standard"/>
    <w:autoRedefine/>
    <w:semiHidden/>
    <w:pPr>
      <w:ind w:left="1760" w:hanging="220"/>
    </w:pPr>
    <w:rPr>
      <w:rFonts w:ascii="Times New Roman" w:hAnsi="Times New Roman"/>
      <w:sz w:val="18"/>
      <w:szCs w:val="21"/>
    </w:rPr>
  </w:style>
  <w:style w:type="paragraph" w:styleId="Index9">
    <w:name w:val="index 9"/>
    <w:basedOn w:val="Standard"/>
    <w:next w:val="Standard"/>
    <w:autoRedefine/>
    <w:semiHidden/>
    <w:pPr>
      <w:ind w:left="1980" w:hanging="220"/>
    </w:pPr>
    <w:rPr>
      <w:rFonts w:ascii="Times New Roman" w:hAnsi="Times New Roman"/>
      <w:sz w:val="18"/>
      <w:szCs w:val="21"/>
    </w:rPr>
  </w:style>
  <w:style w:type="paragraph" w:styleId="Indexberschrift">
    <w:name w:val="index heading"/>
    <w:basedOn w:val="Standard"/>
    <w:next w:val="Index1"/>
    <w:semiHidden/>
    <w:pPr>
      <w:spacing w:before="240" w:after="120"/>
      <w:jc w:val="center"/>
    </w:pPr>
    <w:rPr>
      <w:rFonts w:ascii="Times New Roman" w:hAnsi="Times New Roman"/>
      <w:b/>
      <w:bCs/>
      <w:sz w:val="26"/>
      <w:szCs w:val="31"/>
    </w:rPr>
  </w:style>
  <w:style w:type="paragraph" w:styleId="Verzeichnis1">
    <w:name w:val="toc 1"/>
    <w:basedOn w:val="Standard"/>
    <w:next w:val="Standard"/>
    <w:autoRedefine/>
    <w:semiHidden/>
    <w:pPr>
      <w:spacing w:before="120" w:after="120"/>
    </w:pPr>
    <w:rPr>
      <w:rFonts w:asciiTheme="minorHAnsi" w:hAnsiTheme="minorHAnsi" w:cstheme="minorHAnsi"/>
      <w:b/>
      <w:bCs/>
      <w:caps/>
      <w:sz w:val="20"/>
    </w:rPr>
  </w:style>
  <w:style w:type="paragraph" w:styleId="Verzeichnis2">
    <w:name w:val="toc 2"/>
    <w:basedOn w:val="Standard"/>
    <w:next w:val="Standard"/>
    <w:autoRedefine/>
    <w:uiPriority w:val="39"/>
    <w:pPr>
      <w:ind w:left="220"/>
    </w:pPr>
    <w:rPr>
      <w:rFonts w:asciiTheme="minorHAnsi" w:hAnsiTheme="minorHAnsi" w:cstheme="minorHAnsi"/>
      <w:smallCaps/>
      <w:sz w:val="20"/>
    </w:rPr>
  </w:style>
  <w:style w:type="paragraph" w:styleId="Verzeichnis3">
    <w:name w:val="toc 3"/>
    <w:basedOn w:val="Standard"/>
    <w:next w:val="Standard"/>
    <w:autoRedefine/>
    <w:uiPriority w:val="39"/>
    <w:pPr>
      <w:ind w:left="440"/>
    </w:pPr>
    <w:rPr>
      <w:rFonts w:asciiTheme="minorHAnsi" w:hAnsiTheme="minorHAnsi" w:cstheme="minorHAnsi"/>
      <w:i/>
      <w:iCs/>
      <w:sz w:val="20"/>
    </w:rPr>
  </w:style>
  <w:style w:type="paragraph" w:styleId="Verzeichnis4">
    <w:name w:val="toc 4"/>
    <w:basedOn w:val="Standard"/>
    <w:next w:val="Standard"/>
    <w:autoRedefine/>
    <w:semiHidden/>
    <w:pPr>
      <w:ind w:left="660"/>
    </w:pPr>
    <w:rPr>
      <w:rFonts w:asciiTheme="minorHAnsi" w:hAnsiTheme="minorHAnsi" w:cstheme="minorHAnsi"/>
      <w:sz w:val="18"/>
      <w:szCs w:val="18"/>
    </w:rPr>
  </w:style>
  <w:style w:type="paragraph" w:styleId="Verzeichnis5">
    <w:name w:val="toc 5"/>
    <w:basedOn w:val="Standard"/>
    <w:next w:val="Standard"/>
    <w:autoRedefine/>
    <w:semiHidden/>
    <w:pPr>
      <w:ind w:left="880"/>
    </w:pPr>
    <w:rPr>
      <w:rFonts w:asciiTheme="minorHAnsi" w:hAnsiTheme="minorHAnsi" w:cstheme="minorHAnsi"/>
      <w:sz w:val="18"/>
      <w:szCs w:val="18"/>
    </w:rPr>
  </w:style>
  <w:style w:type="paragraph" w:styleId="Verzeichnis6">
    <w:name w:val="toc 6"/>
    <w:basedOn w:val="Standard"/>
    <w:next w:val="Standard"/>
    <w:autoRedefine/>
    <w:semiHidden/>
    <w:pPr>
      <w:ind w:left="1100"/>
    </w:pPr>
    <w:rPr>
      <w:rFonts w:asciiTheme="minorHAnsi" w:hAnsiTheme="minorHAnsi" w:cstheme="minorHAnsi"/>
      <w:sz w:val="18"/>
      <w:szCs w:val="18"/>
    </w:rPr>
  </w:style>
  <w:style w:type="paragraph" w:styleId="Verzeichnis7">
    <w:name w:val="toc 7"/>
    <w:basedOn w:val="Standard"/>
    <w:next w:val="Standard"/>
    <w:autoRedefine/>
    <w:semiHidden/>
    <w:pPr>
      <w:ind w:left="1320"/>
    </w:pPr>
    <w:rPr>
      <w:rFonts w:asciiTheme="minorHAnsi" w:hAnsiTheme="minorHAnsi" w:cstheme="minorHAnsi"/>
      <w:sz w:val="18"/>
      <w:szCs w:val="18"/>
    </w:rPr>
  </w:style>
  <w:style w:type="paragraph" w:styleId="Verzeichnis8">
    <w:name w:val="toc 8"/>
    <w:basedOn w:val="Standard"/>
    <w:next w:val="Standard"/>
    <w:autoRedefine/>
    <w:semiHidden/>
    <w:pPr>
      <w:ind w:left="1540"/>
    </w:pPr>
    <w:rPr>
      <w:rFonts w:asciiTheme="minorHAnsi" w:hAnsiTheme="minorHAnsi" w:cstheme="minorHAnsi"/>
      <w:sz w:val="18"/>
      <w:szCs w:val="18"/>
    </w:rPr>
  </w:style>
  <w:style w:type="paragraph" w:styleId="Verzeichnis9">
    <w:name w:val="toc 9"/>
    <w:basedOn w:val="Standard"/>
    <w:next w:val="Standard"/>
    <w:autoRedefine/>
    <w:semiHidden/>
    <w:pPr>
      <w:ind w:left="1760"/>
    </w:pPr>
    <w:rPr>
      <w:rFonts w:asciiTheme="minorHAnsi" w:hAnsiTheme="minorHAnsi" w:cstheme="minorHAnsi"/>
      <w:sz w:val="18"/>
      <w:szCs w:val="18"/>
    </w:rPr>
  </w:style>
  <w:style w:type="character" w:styleId="Hyperlink">
    <w:name w:val="Hyperlink"/>
    <w:basedOn w:val="Absatz-Standardschriftart"/>
    <w:uiPriority w:val="99"/>
    <w:rPr>
      <w:color w:val="0000FF"/>
      <w:u w:val="single"/>
    </w:rPr>
  </w:style>
  <w:style w:type="paragraph" w:styleId="Textkrper">
    <w:name w:val="Body Text"/>
    <w:basedOn w:val="Standard"/>
    <w:pPr>
      <w:spacing w:after="120"/>
    </w:pPr>
    <w:rPr>
      <w:rFonts w:cs="Arial"/>
    </w:rPr>
  </w:style>
  <w:style w:type="character" w:styleId="Zeilennummer">
    <w:name w:val="line number"/>
    <w:basedOn w:val="Absatz-Standardschriftart"/>
    <w:rPr>
      <w:b/>
      <w:sz w:val="16"/>
    </w:rPr>
  </w:style>
  <w:style w:type="paragraph" w:customStyle="1" w:styleId="Normalespace">
    <w:name w:val="Normal + espace"/>
    <w:basedOn w:val="Standard"/>
    <w:pPr>
      <w:spacing w:after="120"/>
    </w:pPr>
  </w:style>
  <w:style w:type="paragraph" w:customStyle="1" w:styleId="Notedemarge">
    <w:name w:val="Note de marge"/>
    <w:basedOn w:val="Standard"/>
    <w:next w:val="Standard"/>
    <w:pPr>
      <w:framePr w:w="1559" w:wrap="around" w:vAnchor="text" w:hAnchor="page" w:xAlign="right" w:y="1"/>
      <w:pBdr>
        <w:top w:val="single" w:sz="4" w:space="1" w:color="C0C0C0"/>
        <w:left w:val="single" w:sz="4" w:space="4" w:color="C0C0C0"/>
        <w:bottom w:val="single" w:sz="4" w:space="1" w:color="C0C0C0"/>
        <w:right w:val="single" w:sz="4" w:space="4" w:color="C0C0C0"/>
      </w:pBdr>
      <w:shd w:val="clear" w:color="auto" w:fill="FFFFFF"/>
      <w:spacing w:line="240" w:lineRule="auto"/>
    </w:pPr>
    <w:rPr>
      <w:i/>
      <w:sz w:val="16"/>
    </w:rPr>
  </w:style>
  <w:style w:type="paragraph" w:styleId="Kopfzeile">
    <w:name w:val="header"/>
    <w:basedOn w:val="Standard"/>
    <w:pPr>
      <w:tabs>
        <w:tab w:val="center" w:pos="4536"/>
        <w:tab w:val="right" w:pos="9072"/>
      </w:tabs>
    </w:pPr>
  </w:style>
  <w:style w:type="character" w:customStyle="1" w:styleId="tw4winMark">
    <w:name w:val="tw4winMark"/>
    <w:rPr>
      <w:rFonts w:ascii="Courier New" w:hAnsi="Courier New" w:cs="Courier New"/>
      <w:vanish/>
      <w:color w:val="800080"/>
      <w:sz w:val="24"/>
      <w:vertAlign w:val="subscript"/>
    </w:rPr>
  </w:style>
  <w:style w:type="paragraph" w:styleId="Beschriftung">
    <w:name w:val="caption"/>
    <w:basedOn w:val="Standard"/>
    <w:next w:val="Standard"/>
    <w:qFormat/>
    <w:rsid w:val="009267A8"/>
    <w:pPr>
      <w:spacing w:before="120" w:after="120"/>
    </w:pPr>
    <w:rPr>
      <w:b/>
      <w:bCs/>
      <w:sz w:val="20"/>
    </w:rPr>
  </w:style>
  <w:style w:type="paragraph" w:styleId="Abbildungsverzeichnis">
    <w:name w:val="table of figures"/>
    <w:basedOn w:val="Standard"/>
    <w:next w:val="Standard"/>
    <w:semiHidden/>
    <w:rsid w:val="00A66004"/>
    <w:pPr>
      <w:ind w:left="440" w:hanging="440"/>
    </w:pPr>
    <w:rPr>
      <w:rFonts w:ascii="Times New Roman" w:hAnsi="Times New Roman"/>
      <w:smallCaps/>
      <w:sz w:val="20"/>
      <w:szCs w:val="24"/>
    </w:rPr>
  </w:style>
  <w:style w:type="paragraph" w:styleId="Sprechblasentext">
    <w:name w:val="Balloon Text"/>
    <w:basedOn w:val="Standard"/>
    <w:link w:val="SprechblasentextZchn"/>
    <w:uiPriority w:val="99"/>
    <w:semiHidden/>
    <w:unhideWhenUsed/>
    <w:rsid w:val="0075654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6546"/>
    <w:rPr>
      <w:rFonts w:ascii="Tahoma" w:hAnsi="Tahoma" w:cs="Tahoma"/>
      <w:sz w:val="16"/>
      <w:szCs w:val="16"/>
      <w:lang w:val="de-DE" w:eastAsia="de-DE"/>
    </w:rPr>
  </w:style>
  <w:style w:type="paragraph" w:styleId="Titel">
    <w:name w:val="Title"/>
    <w:basedOn w:val="Standard"/>
    <w:next w:val="Standard"/>
    <w:link w:val="TitelZchn"/>
    <w:uiPriority w:val="10"/>
    <w:qFormat/>
    <w:rsid w:val="007565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56546"/>
    <w:rPr>
      <w:rFonts w:asciiTheme="majorHAnsi" w:eastAsiaTheme="majorEastAsia" w:hAnsiTheme="majorHAnsi" w:cstheme="majorBidi"/>
      <w:color w:val="17365D" w:themeColor="text2" w:themeShade="BF"/>
      <w:spacing w:val="5"/>
      <w:kern w:val="28"/>
      <w:sz w:val="52"/>
      <w:szCs w:val="52"/>
      <w:lang w:val="de-DE" w:eastAsia="de-DE"/>
    </w:rPr>
  </w:style>
  <w:style w:type="paragraph" w:styleId="Inhaltsverzeichnisberschrift">
    <w:name w:val="TOC Heading"/>
    <w:basedOn w:val="berschrift1"/>
    <w:next w:val="Standard"/>
    <w:uiPriority w:val="39"/>
    <w:unhideWhenUsed/>
    <w:qFormat/>
    <w:rsid w:val="00756546"/>
    <w:pPr>
      <w:keepLines/>
      <w:spacing w:before="480" w:after="0" w:line="276" w:lineRule="auto"/>
      <w:outlineLvl w:val="9"/>
    </w:pPr>
    <w:rPr>
      <w:rFonts w:asciiTheme="majorHAnsi" w:eastAsiaTheme="majorEastAsia" w:hAnsiTheme="majorHAnsi" w:cstheme="majorBidi"/>
      <w:bCs/>
      <w:color w:val="365F91" w:themeColor="accent1" w:themeShade="BF"/>
      <w:kern w:val="0"/>
      <w:szCs w:val="28"/>
      <w:lang w:val="de-CH" w:eastAsia="de-CH"/>
    </w:rPr>
  </w:style>
  <w:style w:type="character" w:customStyle="1" w:styleId="FuzeileZchn">
    <w:name w:val="Fußzeile Zchn"/>
    <w:basedOn w:val="Absatz-Standardschriftart"/>
    <w:link w:val="Fuzeile"/>
    <w:uiPriority w:val="99"/>
    <w:rsid w:val="004F64ED"/>
    <w:rPr>
      <w:rFonts w:ascii="Arial" w:hAnsi="Arial"/>
      <w:sz w:val="22"/>
      <w:lang w:val="de-DE" w:eastAsia="de-DE"/>
    </w:rPr>
  </w:style>
  <w:style w:type="paragraph" w:styleId="Listenabsatz">
    <w:name w:val="List Paragraph"/>
    <w:basedOn w:val="Standard"/>
    <w:uiPriority w:val="34"/>
    <w:qFormat/>
    <w:rsid w:val="007F30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EB7F9-6274-449A-9390-0F768DD30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1083</Words>
  <Characters>6334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1</vt:lpstr>
    </vt:vector>
  </TitlesOfParts>
  <Company>Herdt Verlags GmbH</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Herdt Verlags GmbH</dc:creator>
  <cp:lastModifiedBy>CLEMENT Hubert</cp:lastModifiedBy>
  <cp:revision>9</cp:revision>
  <cp:lastPrinted>2001-11-08T11:38:00Z</cp:lastPrinted>
  <dcterms:created xsi:type="dcterms:W3CDTF">2013-04-25T13:27:00Z</dcterms:created>
  <dcterms:modified xsi:type="dcterms:W3CDTF">2020-08-12T08:45:00Z</dcterms:modified>
</cp:coreProperties>
</file>